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0000002" w14:textId="121076E7" w:rsidR="00C26941" w:rsidRDefault="00000000" w:rsidP="000D1BAE">
      <w:pPr>
        <w:pBdr>
          <w:between w:val="nil"/>
        </w:pBdr>
        <w:tabs>
          <w:tab w:val="center" w:pos="4680"/>
          <w:tab w:val="right" w:pos="9360"/>
        </w:tabs>
        <w:spacing w:after="0" w:line="240" w:lineRule="auto"/>
        <w:ind w:left="4680" w:hanging="4680"/>
        <w:jc w:val="both"/>
        <w:rPr>
          <w:rFonts w:ascii="Arial" w:eastAsia="Arial" w:hAnsi="Arial"/>
          <w:b/>
          <w:color w:val="000000"/>
          <w:sz w:val="24"/>
          <w:szCs w:val="24"/>
        </w:rPr>
      </w:pPr>
      <w:r>
        <w:rPr>
          <w:rFonts w:ascii="Arial" w:eastAsia="Arial" w:hAnsi="Arial"/>
          <w:b/>
          <w:color w:val="000000"/>
          <w:sz w:val="24"/>
          <w:szCs w:val="24"/>
        </w:rPr>
        <w:t>3GPP TSG RAN WG1 #11</w:t>
      </w:r>
      <w:r w:rsidR="000653D9">
        <w:rPr>
          <w:rFonts w:ascii="Arial" w:eastAsia="Arial" w:hAnsi="Arial"/>
          <w:b/>
          <w:color w:val="000000"/>
          <w:sz w:val="24"/>
          <w:szCs w:val="24"/>
        </w:rPr>
        <w:t>8</w:t>
      </w:r>
      <w:r>
        <w:rPr>
          <w:rFonts w:cs="Calibri"/>
          <w:color w:val="000000"/>
        </w:rPr>
        <w:tab/>
      </w:r>
      <w:r>
        <w:rPr>
          <w:rFonts w:cs="Calibri"/>
          <w:color w:val="000000"/>
        </w:rPr>
        <w:tab/>
      </w:r>
      <w:r w:rsidR="004940CD" w:rsidRPr="004940CD">
        <w:rPr>
          <w:rFonts w:ascii="Arial" w:eastAsia="Arial" w:hAnsi="Arial"/>
          <w:b/>
          <w:color w:val="000000"/>
          <w:sz w:val="24"/>
          <w:szCs w:val="24"/>
        </w:rPr>
        <w:t>R1-2407095</w:t>
      </w:r>
    </w:p>
    <w:p w14:paraId="00000003" w14:textId="223C6C26" w:rsidR="00C26941" w:rsidRDefault="000653D9">
      <w:pPr>
        <w:widowControl w:val="0"/>
        <w:pBdr>
          <w:between w:val="nil"/>
        </w:pBdr>
        <w:tabs>
          <w:tab w:val="center" w:pos="4680"/>
          <w:tab w:val="right" w:pos="9360"/>
        </w:tabs>
        <w:spacing w:after="0" w:line="240" w:lineRule="auto"/>
        <w:rPr>
          <w:rFonts w:ascii="Arial" w:eastAsia="Arial" w:hAnsi="Arial"/>
          <w:b/>
          <w:color w:val="000000"/>
          <w:sz w:val="24"/>
          <w:szCs w:val="24"/>
        </w:rPr>
      </w:pPr>
      <w:r w:rsidRPr="000653D9">
        <w:rPr>
          <w:rFonts w:ascii="Arial" w:eastAsia="Arial" w:hAnsi="Arial"/>
          <w:b/>
          <w:color w:val="000000"/>
          <w:sz w:val="24"/>
          <w:szCs w:val="24"/>
        </w:rPr>
        <w:t>Maastricht</w:t>
      </w:r>
      <w:r>
        <w:rPr>
          <w:rFonts w:ascii="Arial" w:eastAsia="Arial" w:hAnsi="Arial"/>
          <w:b/>
          <w:color w:val="000000"/>
          <w:sz w:val="24"/>
          <w:szCs w:val="24"/>
        </w:rPr>
        <w:t>, Netherlands, 19</w:t>
      </w:r>
      <w:r w:rsidR="00966491" w:rsidRPr="00966491">
        <w:rPr>
          <w:rFonts w:ascii="Arial" w:eastAsia="Arial" w:hAnsi="Arial"/>
          <w:b/>
          <w:color w:val="000000"/>
          <w:sz w:val="24"/>
          <w:szCs w:val="24"/>
          <w:vertAlign w:val="superscript"/>
        </w:rPr>
        <w:t>th</w:t>
      </w:r>
      <w:r>
        <w:rPr>
          <w:rFonts w:ascii="Arial" w:eastAsia="Arial" w:hAnsi="Arial"/>
          <w:b/>
          <w:color w:val="000000"/>
          <w:sz w:val="24"/>
          <w:szCs w:val="24"/>
        </w:rPr>
        <w:t xml:space="preserve"> August – 23</w:t>
      </w:r>
      <w:r w:rsidR="00966491" w:rsidRPr="00966491">
        <w:rPr>
          <w:rFonts w:ascii="Arial" w:eastAsia="Arial" w:hAnsi="Arial"/>
          <w:b/>
          <w:color w:val="000000"/>
          <w:sz w:val="24"/>
          <w:szCs w:val="24"/>
          <w:vertAlign w:val="superscript"/>
        </w:rPr>
        <w:t>rd</w:t>
      </w:r>
      <w:r>
        <w:rPr>
          <w:rFonts w:ascii="Arial" w:eastAsia="Arial" w:hAnsi="Arial"/>
          <w:b/>
          <w:color w:val="000000"/>
          <w:sz w:val="24"/>
          <w:szCs w:val="24"/>
        </w:rPr>
        <w:t xml:space="preserve"> August 2024</w:t>
      </w:r>
    </w:p>
    <w:p w14:paraId="00000004" w14:textId="77777777" w:rsidR="00C26941" w:rsidRDefault="00C26941">
      <w:pPr>
        <w:widowControl w:val="0"/>
        <w:rPr>
          <w:rFonts w:ascii="Arial" w:eastAsia="Arial" w:hAnsi="Arial"/>
          <w:b/>
          <w:color w:val="000000"/>
          <w:sz w:val="24"/>
          <w:szCs w:val="24"/>
        </w:rPr>
      </w:pPr>
    </w:p>
    <w:p w14:paraId="00000005" w14:textId="5A5A992F" w:rsidR="00C26941" w:rsidRPr="00E25EE5" w:rsidRDefault="00000000">
      <w:pPr>
        <w:pBdr>
          <w:between w:val="nil"/>
        </w:pBdr>
        <w:jc w:val="both"/>
        <w:rPr>
          <w:rFonts w:ascii="Times New Roman" w:eastAsia="Arial" w:hAnsi="Times New Roman" w:cs="Times New Roman"/>
          <w:b/>
          <w:color w:val="000000"/>
        </w:rPr>
      </w:pPr>
      <w:r w:rsidRPr="00E25EE5">
        <w:rPr>
          <w:rFonts w:ascii="Times New Roman" w:eastAsia="Arial" w:hAnsi="Times New Roman" w:cs="Times New Roman"/>
          <w:b/>
          <w:color w:val="000000"/>
        </w:rPr>
        <w:t>Agenda item:</w:t>
      </w:r>
      <w:r w:rsidRPr="00E25EE5">
        <w:rPr>
          <w:rFonts w:ascii="Times New Roman" w:hAnsi="Times New Roman" w:cs="Times New Roman"/>
          <w:color w:val="000000"/>
        </w:rPr>
        <w:tab/>
      </w:r>
      <w:r w:rsidR="00E25EE5">
        <w:rPr>
          <w:rFonts w:ascii="Times New Roman" w:hAnsi="Times New Roman" w:cs="Times New Roman"/>
          <w:color w:val="000000"/>
        </w:rPr>
        <w:t xml:space="preserve">             </w:t>
      </w:r>
      <w:r w:rsidRPr="00E25EE5">
        <w:rPr>
          <w:rFonts w:ascii="Times New Roman" w:eastAsia="Arial" w:hAnsi="Times New Roman" w:cs="Times New Roman"/>
          <w:b/>
          <w:color w:val="000000"/>
        </w:rPr>
        <w:t>9.</w:t>
      </w:r>
      <w:r w:rsidR="000653D9" w:rsidRPr="00E25EE5">
        <w:rPr>
          <w:rFonts w:ascii="Times New Roman" w:eastAsia="Arial" w:hAnsi="Times New Roman" w:cs="Times New Roman"/>
          <w:b/>
          <w:color w:val="000000"/>
        </w:rPr>
        <w:t>4.1</w:t>
      </w:r>
      <w:r w:rsidRPr="00E25EE5">
        <w:rPr>
          <w:rFonts w:ascii="Times New Roman" w:eastAsia="Arial" w:hAnsi="Times New Roman" w:cs="Times New Roman"/>
          <w:b/>
          <w:color w:val="000000"/>
        </w:rPr>
        <w:t>.1</w:t>
      </w:r>
    </w:p>
    <w:p w14:paraId="00000006" w14:textId="7C267749" w:rsidR="00C26941" w:rsidRPr="00E25EE5" w:rsidRDefault="00000000">
      <w:pPr>
        <w:tabs>
          <w:tab w:val="left" w:pos="1985"/>
        </w:tabs>
        <w:spacing w:after="120"/>
        <w:ind w:left="1985" w:hanging="1985"/>
        <w:jc w:val="both"/>
        <w:rPr>
          <w:rFonts w:ascii="Times New Roman" w:eastAsia="Arial" w:hAnsi="Times New Roman" w:cs="Times New Roman"/>
          <w:b/>
          <w:color w:val="000000"/>
        </w:rPr>
      </w:pPr>
      <w:r w:rsidRPr="00E25EE5">
        <w:rPr>
          <w:rFonts w:ascii="Times New Roman" w:eastAsia="Arial" w:hAnsi="Times New Roman" w:cs="Times New Roman"/>
          <w:b/>
          <w:color w:val="000000"/>
        </w:rPr>
        <w:t>Source:</w:t>
      </w:r>
      <w:r w:rsidRPr="00E25EE5">
        <w:rPr>
          <w:rFonts w:ascii="Times New Roman" w:hAnsi="Times New Roman" w:cs="Times New Roman"/>
        </w:rPr>
        <w:tab/>
      </w:r>
      <w:r w:rsidRPr="00E25EE5">
        <w:rPr>
          <w:rFonts w:ascii="Times New Roman" w:hAnsi="Times New Roman" w:cs="Times New Roman"/>
        </w:rPr>
        <w:tab/>
      </w:r>
      <w:r w:rsidR="00E25EE5" w:rsidRPr="00E25EE5">
        <w:rPr>
          <w:rFonts w:ascii="Times New Roman" w:hAnsi="Times New Roman" w:cs="Times New Roman"/>
          <w:b/>
          <w:bCs/>
        </w:rPr>
        <w:t>Indian Institute of Technology Madras (IITM), IIT Kanpur</w:t>
      </w:r>
    </w:p>
    <w:p w14:paraId="00000007" w14:textId="222A790E" w:rsidR="00C26941" w:rsidRPr="00E25EE5" w:rsidRDefault="00000000">
      <w:pPr>
        <w:pBdr>
          <w:between w:val="nil"/>
        </w:pBdr>
        <w:jc w:val="both"/>
        <w:rPr>
          <w:rFonts w:ascii="Times New Roman" w:eastAsia="Arial" w:hAnsi="Times New Roman" w:cs="Times New Roman"/>
          <w:b/>
          <w:color w:val="000000"/>
        </w:rPr>
      </w:pPr>
      <w:r w:rsidRPr="00E25EE5">
        <w:rPr>
          <w:rFonts w:ascii="Times New Roman" w:eastAsia="Arial" w:hAnsi="Times New Roman" w:cs="Times New Roman"/>
          <w:b/>
          <w:color w:val="000000"/>
        </w:rPr>
        <w:t>Title:</w:t>
      </w:r>
      <w:r w:rsidRPr="00E25EE5">
        <w:rPr>
          <w:rFonts w:ascii="Times New Roman" w:hAnsi="Times New Roman" w:cs="Times New Roman"/>
          <w:color w:val="000000"/>
        </w:rPr>
        <w:tab/>
      </w:r>
      <w:r w:rsidRPr="00E25EE5">
        <w:rPr>
          <w:rFonts w:ascii="Times New Roman" w:hAnsi="Times New Roman" w:cs="Times New Roman"/>
          <w:color w:val="000000"/>
        </w:rPr>
        <w:tab/>
      </w:r>
      <w:r w:rsidRPr="00E25EE5">
        <w:rPr>
          <w:rFonts w:ascii="Times New Roman" w:hAnsi="Times New Roman" w:cs="Times New Roman"/>
          <w:color w:val="000000"/>
        </w:rPr>
        <w:tab/>
      </w:r>
      <w:r w:rsidRPr="00E25EE5">
        <w:rPr>
          <w:rFonts w:ascii="Times New Roman" w:eastAsia="Arial" w:hAnsi="Times New Roman" w:cs="Times New Roman"/>
          <w:b/>
          <w:color w:val="000000"/>
        </w:rPr>
        <w:t xml:space="preserve">Evaluation </w:t>
      </w:r>
      <w:r w:rsidR="000653D9" w:rsidRPr="00E25EE5">
        <w:rPr>
          <w:rFonts w:ascii="Times New Roman" w:eastAsia="Arial" w:hAnsi="Times New Roman" w:cs="Times New Roman"/>
          <w:b/>
          <w:color w:val="000000"/>
        </w:rPr>
        <w:t xml:space="preserve">assumptions and results </w:t>
      </w:r>
      <w:r w:rsidR="004940CD" w:rsidRPr="00E25EE5">
        <w:rPr>
          <w:rFonts w:ascii="Times New Roman" w:eastAsia="Arial" w:hAnsi="Times New Roman" w:cs="Times New Roman"/>
          <w:b/>
          <w:color w:val="000000"/>
        </w:rPr>
        <w:t>for</w:t>
      </w:r>
      <w:r w:rsidR="000653D9" w:rsidRPr="00E25EE5">
        <w:rPr>
          <w:rFonts w:ascii="Times New Roman" w:eastAsia="Arial" w:hAnsi="Times New Roman" w:cs="Times New Roman"/>
          <w:b/>
          <w:color w:val="000000"/>
        </w:rPr>
        <w:t xml:space="preserve"> Ambient IoT</w:t>
      </w:r>
    </w:p>
    <w:p w14:paraId="00000008" w14:textId="2F3B6B18" w:rsidR="00C26941" w:rsidRPr="00E25EE5" w:rsidRDefault="00000000">
      <w:pPr>
        <w:spacing w:after="180"/>
        <w:jc w:val="both"/>
        <w:rPr>
          <w:rFonts w:ascii="Times New Roman" w:eastAsia="Arial" w:hAnsi="Times New Roman" w:cs="Times New Roman"/>
          <w:b/>
          <w:color w:val="000000"/>
        </w:rPr>
      </w:pPr>
      <w:r w:rsidRPr="00E25EE5">
        <w:rPr>
          <w:rFonts w:ascii="Times New Roman" w:eastAsia="Arial" w:hAnsi="Times New Roman" w:cs="Times New Roman"/>
          <w:b/>
          <w:color w:val="000000"/>
        </w:rPr>
        <w:t>Document for:</w:t>
      </w:r>
      <w:r w:rsidRPr="00E25EE5">
        <w:rPr>
          <w:rFonts w:ascii="Times New Roman" w:hAnsi="Times New Roman" w:cs="Times New Roman"/>
        </w:rPr>
        <w:tab/>
      </w:r>
      <w:r w:rsidR="00E25EE5">
        <w:rPr>
          <w:rFonts w:ascii="Times New Roman" w:hAnsi="Times New Roman" w:cs="Times New Roman"/>
        </w:rPr>
        <w:t xml:space="preserve">             </w:t>
      </w:r>
      <w:r w:rsidRPr="00E25EE5">
        <w:rPr>
          <w:rFonts w:ascii="Times New Roman" w:eastAsia="Arial" w:hAnsi="Times New Roman" w:cs="Times New Roman"/>
          <w:b/>
          <w:color w:val="000000"/>
        </w:rPr>
        <w:t>Discussion</w:t>
      </w:r>
    </w:p>
    <w:p w14:paraId="0000000A" w14:textId="77777777" w:rsidR="00C26941" w:rsidRDefault="00000000">
      <w:pPr>
        <w:pBdr>
          <w:between w:val="nil"/>
        </w:pBdr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>
        <w:rPr>
          <w:rFonts w:cs="Calibri"/>
          <w:color w:val="000000"/>
        </w:rPr>
        <w:br/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 Introduction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DDCE285" wp14:editId="1DEAF8A3">
                <wp:simplePos x="0" y="0"/>
                <wp:positionH relativeFrom="column">
                  <wp:posOffset>12701</wp:posOffset>
                </wp:positionH>
                <wp:positionV relativeFrom="paragraph">
                  <wp:posOffset>-101599</wp:posOffset>
                </wp:positionV>
                <wp:extent cx="3810" cy="12700"/>
                <wp:effectExtent l="0" t="0" r="0" b="0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231325" y="3778095"/>
                          <a:ext cx="6229350" cy="3810"/>
                        </a:xfrm>
                        <a:prstGeom prst="straightConnector1">
                          <a:avLst/>
                        </a:prstGeom>
                        <a:noFill/>
                        <a:ln w="12600" cap="flat" cmpd="sng">
                          <a:solidFill>
                            <a:srgbClr val="2F528F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12701</wp:posOffset>
                </wp:positionH>
                <wp:positionV relativeFrom="paragraph">
                  <wp:posOffset>-101599</wp:posOffset>
                </wp:positionV>
                <wp:extent cx="3810" cy="12700"/>
                <wp:effectExtent b="0" l="0" r="0" t="0"/>
                <wp:wrapNone/>
                <wp:docPr id="16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81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00000024" w14:textId="4F5DBF6F" w:rsidR="00C26941" w:rsidRPr="009347CF" w:rsidRDefault="005B2B5D">
      <w:pPr>
        <w:pBdr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In this contribution, we evaluate some of the cases for Ambient Io</w:t>
      </w:r>
      <w:r w:rsidR="002D0688">
        <w:rPr>
          <w:rFonts w:ascii="Times New Roman" w:eastAsia="Times New Roman" w:hAnsi="Times New Roman" w:cs="Times New Roman"/>
          <w:color w:val="000000"/>
          <w:sz w:val="20"/>
          <w:szCs w:val="20"/>
        </w:rPr>
        <w:t>T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Reader-to-Device link</w:t>
      </w:r>
      <w:r w:rsidR="002D0688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for Device Type 1/2a and Budget Alternative 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, which is a part of agenda item 9.4.1.1. The Key Performance Indicators used for these evaluations are MPL and distance. </w:t>
      </w:r>
      <w:r w:rsidR="009347CF">
        <w:rPr>
          <w:rFonts w:ascii="Times New Roman" w:eastAsia="Times New Roman" w:hAnsi="Times New Roman" w:cs="Times New Roman"/>
          <w:color w:val="000000"/>
          <w:sz w:val="20"/>
          <w:szCs w:val="20"/>
        </w:rPr>
        <w:t>The evaluations in this contribution are done in accordance with the agreements in RAN1 #117</w:t>
      </w:r>
      <w:r w:rsidR="005D3DFD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[1]</w:t>
      </w:r>
      <w:r w:rsidR="009347CF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. </w:t>
      </w:r>
    </w:p>
    <w:p w14:paraId="00000025" w14:textId="2BBF0B3E" w:rsidR="00C26941" w:rsidRPr="009347CF" w:rsidRDefault="00000000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347CF">
        <w:rPr>
          <w:rFonts w:ascii="Times New Roman" w:hAnsi="Times New Roman" w:cs="Times New Roman"/>
          <w:b/>
          <w:color w:val="000000"/>
          <w:sz w:val="28"/>
          <w:szCs w:val="28"/>
        </w:rPr>
        <w:t>2. Observation</w:t>
      </w:r>
      <w:r w:rsidR="00A52D0E" w:rsidRPr="009347CF">
        <w:rPr>
          <w:rFonts w:ascii="Times New Roman" w:hAnsi="Times New Roman" w:cs="Times New Roman"/>
          <w:b/>
          <w:color w:val="000000"/>
          <w:sz w:val="28"/>
          <w:szCs w:val="28"/>
        </w:rPr>
        <w:t>s</w:t>
      </w:r>
    </w:p>
    <w:p w14:paraId="075B444B" w14:textId="3CDBC1D3" w:rsidR="000C2971" w:rsidRPr="009347CF" w:rsidRDefault="000C2971" w:rsidP="000C2971">
      <w:pPr>
        <w:rPr>
          <w:rFonts w:ascii="Times New Roman" w:hAnsi="Times New Roman" w:cs="Times New Roman"/>
        </w:rPr>
      </w:pPr>
      <w:r w:rsidRPr="009347CF">
        <w:rPr>
          <w:rFonts w:ascii="Times New Roman" w:hAnsi="Times New Roman" w:cs="Times New Roman"/>
        </w:rPr>
        <w:t>This following table provides the calculation for the evaluation parameters for Reader-to-Device case of Ambient IoT. The calculations are based on the Note1 discussed in R</w:t>
      </w:r>
      <w:r w:rsidR="009347CF">
        <w:rPr>
          <w:rFonts w:ascii="Times New Roman" w:hAnsi="Times New Roman" w:cs="Times New Roman"/>
        </w:rPr>
        <w:t>AN</w:t>
      </w:r>
      <w:r w:rsidRPr="009347CF">
        <w:rPr>
          <w:rFonts w:ascii="Times New Roman" w:hAnsi="Times New Roman" w:cs="Times New Roman"/>
        </w:rPr>
        <w:t>1 #117 meeting.</w:t>
      </w:r>
    </w:p>
    <w:p w14:paraId="60548134" w14:textId="77777777" w:rsidR="000C2971" w:rsidRPr="004B0AD3" w:rsidRDefault="000C2971" w:rsidP="000C2971">
      <w:pPr>
        <w:jc w:val="center"/>
        <w:rPr>
          <w:rFonts w:eastAsia="DengXian"/>
          <w:b/>
          <w:bCs/>
          <w:i/>
          <w:iCs/>
          <w:lang w:eastAsia="zh-CN"/>
        </w:rPr>
      </w:pPr>
      <w:r w:rsidRPr="009347CF">
        <w:rPr>
          <w:rFonts w:ascii="Times New Roman" w:eastAsia="DengXian" w:hAnsi="Times New Roman" w:cs="Times New Roman"/>
          <w:b/>
          <w:bCs/>
          <w:i/>
          <w:iCs/>
          <w:lang w:eastAsia="zh-CN"/>
        </w:rPr>
        <w:t>Table 1: Evaluation cases for Reader-to-Device</w:t>
      </w:r>
    </w:p>
    <w:tbl>
      <w:tblPr>
        <w:tblW w:w="542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9"/>
        <w:gridCol w:w="882"/>
        <w:gridCol w:w="2058"/>
        <w:gridCol w:w="3088"/>
        <w:gridCol w:w="3380"/>
      </w:tblGrid>
      <w:tr w:rsidR="000C2971" w:rsidRPr="00570DF2" w14:paraId="06DF4B2E" w14:textId="77777777" w:rsidTr="001928F3">
        <w:trPr>
          <w:trHeight w:val="64"/>
        </w:trPr>
        <w:tc>
          <w:tcPr>
            <w:tcW w:w="360" w:type="pct"/>
            <w:vAlign w:val="center"/>
          </w:tcPr>
          <w:p w14:paraId="24ED94EA" w14:textId="77777777" w:rsidR="000C2971" w:rsidRPr="0077345F" w:rsidRDefault="000C2971" w:rsidP="001928F3">
            <w:pPr>
              <w:snapToGrid w:val="0"/>
              <w:jc w:val="center"/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  <w:t>No.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4976937F" w14:textId="77777777" w:rsidR="000C2971" w:rsidRPr="0077345F" w:rsidRDefault="000C2971" w:rsidP="001928F3">
            <w:pPr>
              <w:snapToGrid w:val="0"/>
              <w:jc w:val="center"/>
              <w:rPr>
                <w:rFonts w:ascii="Arial" w:eastAsia="DengXian" w:hAnsi="Arial"/>
                <w:b/>
                <w:bCs/>
                <w:sz w:val="16"/>
                <w:szCs w:val="16"/>
                <w:lang w:bidi="ar"/>
              </w:rPr>
            </w:pPr>
            <w:r w:rsidRPr="0077345F">
              <w:rPr>
                <w:rFonts w:ascii="Arial" w:eastAsia="DengXian" w:hAnsi="Arial"/>
                <w:b/>
                <w:bCs/>
                <w:sz w:val="16"/>
                <w:szCs w:val="16"/>
                <w:lang w:bidi="ar"/>
              </w:rPr>
              <w:t>Item</w:t>
            </w:r>
          </w:p>
        </w:tc>
        <w:tc>
          <w:tcPr>
            <w:tcW w:w="1015" w:type="pct"/>
            <w:shd w:val="clear" w:color="auto" w:fill="auto"/>
            <w:noWrap/>
            <w:vAlign w:val="center"/>
          </w:tcPr>
          <w:p w14:paraId="65055BB5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  <w:t>Reader-to-Device</w:t>
            </w:r>
          </w:p>
        </w:tc>
        <w:tc>
          <w:tcPr>
            <w:tcW w:w="1523" w:type="pct"/>
          </w:tcPr>
          <w:p w14:paraId="199C102A" w14:textId="73F178B9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</w:pPr>
            <w:r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  <w:t>Case 1</w:t>
            </w:r>
            <w:r w:rsidR="00022843"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  <w:t xml:space="preserve"> (R2D)</w:t>
            </w:r>
          </w:p>
        </w:tc>
        <w:tc>
          <w:tcPr>
            <w:tcW w:w="1667" w:type="pct"/>
          </w:tcPr>
          <w:p w14:paraId="1324D3D5" w14:textId="583B75C8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</w:pPr>
            <w:r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  <w:t>Case 2</w:t>
            </w:r>
            <w:r w:rsidR="00022843">
              <w:rPr>
                <w:rFonts w:ascii="Arial" w:eastAsia="DengXian" w:hAnsi="Arial"/>
                <w:b/>
                <w:bCs/>
                <w:sz w:val="16"/>
                <w:szCs w:val="16"/>
                <w:lang w:eastAsia="zh-CN" w:bidi="ar"/>
              </w:rPr>
              <w:t xml:space="preserve"> (R2D)</w:t>
            </w:r>
          </w:p>
        </w:tc>
      </w:tr>
      <w:tr w:rsidR="000C2971" w:rsidRPr="00AE0ADC" w14:paraId="334D36CD" w14:textId="77777777" w:rsidTr="001928F3">
        <w:trPr>
          <w:trHeight w:val="151"/>
        </w:trPr>
        <w:tc>
          <w:tcPr>
            <w:tcW w:w="360" w:type="pct"/>
            <w:vAlign w:val="center"/>
          </w:tcPr>
          <w:p w14:paraId="3F53CB0C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[0A]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0CA17310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Scenarios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28C7EF47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val="fr-FR"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val="fr-FR" w:eastAsia="zh-CN"/>
              </w:rPr>
              <w:t>D1T1-A1/A2/B/C</w:t>
            </w:r>
          </w:p>
          <w:p w14:paraId="19332EB1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val="fr-FR"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val="fr-FR" w:eastAsia="zh-CN"/>
              </w:rPr>
              <w:t>D2T2-A1/A2/B/C</w:t>
            </w:r>
          </w:p>
        </w:tc>
        <w:tc>
          <w:tcPr>
            <w:tcW w:w="1523" w:type="pct"/>
          </w:tcPr>
          <w:p w14:paraId="5B93031B" w14:textId="77777777" w:rsidR="000C2971" w:rsidRDefault="000C2971" w:rsidP="001928F3">
            <w:pPr>
              <w:jc w:val="center"/>
              <w:rPr>
                <w:rFonts w:ascii="Arial" w:hAnsi="Arial"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color w:val="000000"/>
                <w:sz w:val="16"/>
                <w:szCs w:val="16"/>
              </w:rPr>
              <w:t>D1T1-A1</w:t>
            </w:r>
          </w:p>
          <w:p w14:paraId="31EB159A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val="fr-FR" w:eastAsia="zh-CN"/>
              </w:rPr>
            </w:pPr>
          </w:p>
        </w:tc>
        <w:tc>
          <w:tcPr>
            <w:tcW w:w="1667" w:type="pct"/>
          </w:tcPr>
          <w:p w14:paraId="22A872EA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val="fr-FR"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val="fr-FR" w:eastAsia="zh-CN"/>
              </w:rPr>
              <w:t>D1T1-A1</w:t>
            </w:r>
          </w:p>
        </w:tc>
      </w:tr>
      <w:tr w:rsidR="000C2971" w:rsidRPr="00570DF2" w14:paraId="388CA380" w14:textId="77777777" w:rsidTr="001928F3">
        <w:trPr>
          <w:trHeight w:val="151"/>
        </w:trPr>
        <w:tc>
          <w:tcPr>
            <w:tcW w:w="360" w:type="pct"/>
            <w:vAlign w:val="center"/>
          </w:tcPr>
          <w:p w14:paraId="343C2E5D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[0A1]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03CB821A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CW case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314ACA88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</w:tcPr>
          <w:p w14:paraId="1D4887E5" w14:textId="77777777" w:rsidR="000C2971" w:rsidRPr="004B0AD3" w:rsidRDefault="000C2971" w:rsidP="001928F3">
            <w:pPr>
              <w:jc w:val="center"/>
              <w:rPr>
                <w:rFonts w:ascii="Arial" w:eastAsiaTheme="minorHAnsi" w:hAnsi="Arial"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color w:val="000000"/>
                <w:sz w:val="16"/>
                <w:szCs w:val="16"/>
              </w:rPr>
              <w:t>1-1</w:t>
            </w:r>
          </w:p>
        </w:tc>
        <w:tc>
          <w:tcPr>
            <w:tcW w:w="1667" w:type="pct"/>
          </w:tcPr>
          <w:p w14:paraId="0292106C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1-1</w:t>
            </w:r>
          </w:p>
        </w:tc>
      </w:tr>
      <w:tr w:rsidR="000C2971" w:rsidRPr="00570DF2" w14:paraId="3CC042F2" w14:textId="77777777" w:rsidTr="001928F3">
        <w:trPr>
          <w:trHeight w:val="151"/>
        </w:trPr>
        <w:tc>
          <w:tcPr>
            <w:tcW w:w="360" w:type="pct"/>
            <w:vAlign w:val="center"/>
          </w:tcPr>
          <w:p w14:paraId="06693C0C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[0B]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0E315AF9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Device 1/2a/2b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167BC84B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Device 1/2a/2b</w:t>
            </w:r>
          </w:p>
        </w:tc>
        <w:tc>
          <w:tcPr>
            <w:tcW w:w="1523" w:type="pct"/>
          </w:tcPr>
          <w:p w14:paraId="25BFA3D0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Device 1</w:t>
            </w:r>
          </w:p>
        </w:tc>
        <w:tc>
          <w:tcPr>
            <w:tcW w:w="1667" w:type="pct"/>
          </w:tcPr>
          <w:p w14:paraId="43FC2FBD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Device 2a</w:t>
            </w:r>
          </w:p>
        </w:tc>
      </w:tr>
      <w:tr w:rsidR="000C2971" w:rsidRPr="00570DF2" w14:paraId="696BC2D9" w14:textId="77777777" w:rsidTr="001928F3">
        <w:trPr>
          <w:trHeight w:val="151"/>
        </w:trPr>
        <w:tc>
          <w:tcPr>
            <w:tcW w:w="360" w:type="pct"/>
            <w:vAlign w:val="center"/>
          </w:tcPr>
          <w:p w14:paraId="36D51D39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[0C]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28CEEF59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bidi="ar"/>
              </w:rPr>
              <w:t>Center frequency (</w:t>
            </w: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M</w:t>
            </w:r>
            <w:r w:rsidRPr="0077345F">
              <w:rPr>
                <w:rFonts w:ascii="Arial" w:eastAsia="DengXian" w:hAnsi="Arial"/>
                <w:sz w:val="16"/>
                <w:szCs w:val="16"/>
                <w:lang w:bidi="ar"/>
              </w:rPr>
              <w:t>Hz)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25C0E26E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900MHz (M), 2GHz (O)</w:t>
            </w:r>
          </w:p>
        </w:tc>
        <w:tc>
          <w:tcPr>
            <w:tcW w:w="1523" w:type="pct"/>
          </w:tcPr>
          <w:p w14:paraId="73BB592B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900 MHz</w:t>
            </w:r>
          </w:p>
        </w:tc>
        <w:tc>
          <w:tcPr>
            <w:tcW w:w="1667" w:type="pct"/>
          </w:tcPr>
          <w:p w14:paraId="7558C433" w14:textId="77777777" w:rsidR="000C2971" w:rsidRPr="0077345F" w:rsidRDefault="000C2971" w:rsidP="001928F3">
            <w:pPr>
              <w:widowControl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900 MHz</w:t>
            </w:r>
          </w:p>
        </w:tc>
      </w:tr>
      <w:tr w:rsidR="000C2971" w:rsidRPr="00570DF2" w14:paraId="41EAF738" w14:textId="77777777" w:rsidTr="001928F3">
        <w:trPr>
          <w:trHeight w:val="151"/>
        </w:trPr>
        <w:tc>
          <w:tcPr>
            <w:tcW w:w="360" w:type="pct"/>
            <w:vAlign w:val="center"/>
          </w:tcPr>
          <w:p w14:paraId="661EF571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bidi="ar"/>
              </w:rPr>
              <w:t>[0D]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4CBADE7F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bidi="ar"/>
              </w:rPr>
              <w:t>Topology</w:t>
            </w: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/Pathloss model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37F67DF0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For D2T2:</w:t>
            </w:r>
          </w:p>
          <w:p w14:paraId="064A24D3" w14:textId="77777777" w:rsidR="000C2971" w:rsidRPr="0077345F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[0D]-Alt1: </w:t>
            </w:r>
            <w:r w:rsidRPr="0077345F">
              <w:rPr>
                <w:rFonts w:ascii="Arial" w:eastAsia="DengXian" w:hAnsi="Arial"/>
                <w:sz w:val="16"/>
                <w:szCs w:val="16"/>
              </w:rPr>
              <w:t>InF-DL NLOS</w:t>
            </w:r>
          </w:p>
          <w:p w14:paraId="657374D0" w14:textId="77777777" w:rsidR="000C2971" w:rsidRPr="0077345F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[0D]-Alt2:</w:t>
            </w:r>
            <w:r w:rsidRPr="0077345F">
              <w:rPr>
                <w:rFonts w:ascii="Arial" w:eastAsia="DengXian" w:hAnsi="Arial"/>
                <w:sz w:val="16"/>
                <w:szCs w:val="16"/>
              </w:rPr>
              <w:t xml:space="preserve"> </w:t>
            </w:r>
            <w:proofErr w:type="spellStart"/>
            <w:r w:rsidRPr="0077345F">
              <w:rPr>
                <w:rFonts w:ascii="Arial" w:eastAsia="DengXian" w:hAnsi="Arial"/>
                <w:sz w:val="16"/>
                <w:szCs w:val="16"/>
              </w:rPr>
              <w:t>InH</w:t>
            </w:r>
            <w:proofErr w:type="spellEnd"/>
            <w:r w:rsidRPr="0077345F">
              <w:rPr>
                <w:rFonts w:ascii="Arial" w:eastAsia="DengXian" w:hAnsi="Arial"/>
                <w:sz w:val="16"/>
                <w:szCs w:val="16"/>
              </w:rPr>
              <w:t>-Office LOS</w:t>
            </w:r>
          </w:p>
          <w:p w14:paraId="19553851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77345F">
              <w:rPr>
                <w:rFonts w:ascii="Arial" w:eastAsia="DengXian" w:hAnsi="Arial"/>
                <w:sz w:val="16"/>
                <w:szCs w:val="16"/>
              </w:rPr>
              <w:t>For D1T1:</w:t>
            </w:r>
          </w:p>
          <w:p w14:paraId="755E2C5A" w14:textId="77777777" w:rsidR="000C2971" w:rsidRPr="0077345F" w:rsidRDefault="000C2971" w:rsidP="000C2971">
            <w:pPr>
              <w:pStyle w:val="ListParagraph"/>
              <w:widowControl w:val="0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InF-DH NLOS</w:t>
            </w:r>
          </w:p>
        </w:tc>
        <w:tc>
          <w:tcPr>
            <w:tcW w:w="1523" w:type="pct"/>
          </w:tcPr>
          <w:p w14:paraId="38D869FD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Inf-DH NLOS</w:t>
            </w:r>
          </w:p>
        </w:tc>
        <w:tc>
          <w:tcPr>
            <w:tcW w:w="1667" w:type="pct"/>
          </w:tcPr>
          <w:p w14:paraId="6166DAF6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Inf-DH NLOS</w:t>
            </w:r>
          </w:p>
        </w:tc>
      </w:tr>
      <w:tr w:rsidR="000C2971" w:rsidRPr="00570DF2" w14:paraId="5E5444B9" w14:textId="77777777" w:rsidTr="001928F3">
        <w:trPr>
          <w:trHeight w:val="276"/>
        </w:trPr>
        <w:tc>
          <w:tcPr>
            <w:tcW w:w="360" w:type="pct"/>
            <w:vAlign w:val="center"/>
          </w:tcPr>
          <w:p w14:paraId="6E1AEFBD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  <w:highlight w:val="cyan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[1D]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1A6C220B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</w:rPr>
              <w:t>Number of Tx antenna elements</w:t>
            </w: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/ </w:t>
            </w:r>
            <w:proofErr w:type="spellStart"/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TxRU</w:t>
            </w:r>
            <w:proofErr w:type="spellEnd"/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/ Tx chains modelled in LLS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4162C78E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For BS:</w:t>
            </w:r>
          </w:p>
          <w:p w14:paraId="058E57F9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- 2(M) or 4(O) antenna elements for 0.9 GHz</w:t>
            </w:r>
          </w:p>
          <w:p w14:paraId="40D1A693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</w:p>
          <w:p w14:paraId="45F03B4E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For Intermediate UE:</w:t>
            </w:r>
          </w:p>
          <w:p w14:paraId="2C1FFA60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 w:bidi="ar"/>
              </w:rPr>
              <w:t>- 1(M) or 2(O)</w:t>
            </w:r>
          </w:p>
        </w:tc>
        <w:tc>
          <w:tcPr>
            <w:tcW w:w="1523" w:type="pct"/>
          </w:tcPr>
          <w:p w14:paraId="61D502F3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 w:bidi="ar"/>
              </w:rPr>
              <w:t>2(M)</w:t>
            </w:r>
          </w:p>
        </w:tc>
        <w:tc>
          <w:tcPr>
            <w:tcW w:w="1667" w:type="pct"/>
          </w:tcPr>
          <w:p w14:paraId="43DF0875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 w:bidi="ar"/>
              </w:rPr>
              <w:t>2(M)</w:t>
            </w:r>
          </w:p>
        </w:tc>
      </w:tr>
      <w:tr w:rsidR="000C2971" w:rsidRPr="00600253" w14:paraId="4679BB7E" w14:textId="77777777" w:rsidTr="001928F3">
        <w:trPr>
          <w:trHeight w:val="276"/>
        </w:trPr>
        <w:tc>
          <w:tcPr>
            <w:tcW w:w="360" w:type="pct"/>
            <w:vAlign w:val="center"/>
          </w:tcPr>
          <w:p w14:paraId="61DD4D57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lastRenderedPageBreak/>
              <w:t>[1E]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01ECDE2C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Total Tx Power (dBm)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7713F01C" w14:textId="77777777" w:rsidR="000C2971" w:rsidRPr="00600253" w:rsidRDefault="000C2971" w:rsidP="000C2971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adjustRightInd w:val="0"/>
              <w:snapToGrid w:val="0"/>
              <w:spacing w:after="0" w:line="240" w:lineRule="auto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For BS in DL spectrum for indoor</w:t>
            </w:r>
          </w:p>
          <w:p w14:paraId="52EF4FDE" w14:textId="77777777" w:rsidR="000C2971" w:rsidRPr="00600253" w:rsidRDefault="000C2971" w:rsidP="000C2971">
            <w:pPr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adjustRightInd w:val="0"/>
              <w:snapToGrid w:val="0"/>
              <w:spacing w:after="0" w:line="240" w:lineRule="auto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 xml:space="preserve">[1E]-R2D-Alt1: </w:t>
            </w: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33dBm(M),</w:t>
            </w:r>
          </w:p>
          <w:p w14:paraId="41D7E56B" w14:textId="77777777" w:rsidR="000C2971" w:rsidRPr="00600253" w:rsidRDefault="000C2971" w:rsidP="000C2971">
            <w:pPr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adjustRightInd w:val="0"/>
              <w:snapToGrid w:val="0"/>
              <w:spacing w:after="0" w:line="240" w:lineRule="auto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 xml:space="preserve">[1E]-R2D-Alt2: </w:t>
            </w: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38dBm(O),</w:t>
            </w:r>
          </w:p>
          <w:p w14:paraId="128917AF" w14:textId="77777777" w:rsidR="000C2971" w:rsidRPr="00600253" w:rsidRDefault="000C2971" w:rsidP="000C2971">
            <w:pPr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adjustRightInd w:val="0"/>
              <w:snapToGrid w:val="0"/>
              <w:spacing w:after="0" w:line="240" w:lineRule="auto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 xml:space="preserve">[1E]-R2D-Alt3: </w:t>
            </w:r>
            <w:r w:rsidRPr="00600253">
              <w:rPr>
                <w:rFonts w:ascii="Arial" w:eastAsia="DengXian" w:hAnsi="Arial" w:hint="eastAsia"/>
                <w:sz w:val="16"/>
                <w:szCs w:val="16"/>
                <w:lang w:eastAsia="zh-CN" w:bidi="ar"/>
              </w:rPr>
              <w:t>24dBm(M)</w:t>
            </w:r>
          </w:p>
          <w:p w14:paraId="305E57F0" w14:textId="77777777" w:rsidR="000C2971" w:rsidRPr="00600253" w:rsidRDefault="000C2971" w:rsidP="000C2971">
            <w:pPr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adjustRightInd w:val="0"/>
              <w:snapToGrid w:val="0"/>
              <w:spacing w:after="0" w:line="240" w:lineRule="auto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>Companies to report if PSD constraints are imposed (company to report the condition for applying PSD constraints in Row [</w:t>
            </w:r>
            <w:r w:rsidRPr="00600253">
              <w:rPr>
                <w:rFonts w:ascii="Arial" w:eastAsia="DengXian" w:hAnsi="Arial" w:hint="eastAsia"/>
                <w:sz w:val="16"/>
                <w:szCs w:val="16"/>
                <w:lang w:eastAsia="zh-CN" w:bidi="ar"/>
              </w:rPr>
              <w:t>5A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>]: Other notes)</w:t>
            </w:r>
          </w:p>
          <w:p w14:paraId="2E6050FB" w14:textId="77777777" w:rsidR="000C2971" w:rsidRPr="00600253" w:rsidRDefault="000C2971" w:rsidP="000C2971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adjustRightInd w:val="0"/>
              <w:snapToGrid w:val="0"/>
              <w:spacing w:after="0" w:line="240" w:lineRule="auto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For UL spectrum for indoor,</w:t>
            </w:r>
          </w:p>
          <w:p w14:paraId="400F68E7" w14:textId="77777777" w:rsidR="000C2971" w:rsidRPr="00600253" w:rsidRDefault="000C2971" w:rsidP="000C2971">
            <w:pPr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adjustRightInd w:val="0"/>
              <w:snapToGrid w:val="0"/>
              <w:spacing w:after="0" w:line="240" w:lineRule="auto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>[1E]-R2D-Alt4:</w:t>
            </w: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23dBm (M)</w:t>
            </w:r>
          </w:p>
          <w:p w14:paraId="2A3836D8" w14:textId="77777777" w:rsidR="000C2971" w:rsidRPr="00600253" w:rsidRDefault="000C2971" w:rsidP="000C2971">
            <w:pPr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adjustRightInd w:val="0"/>
              <w:snapToGrid w:val="0"/>
              <w:spacing w:after="0" w:line="240" w:lineRule="auto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>[1E]-R2D-Alt5:</w:t>
            </w: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26dBm(O)</w:t>
            </w:r>
          </w:p>
          <w:p w14:paraId="499CB68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</w:p>
          <w:p w14:paraId="1C139D35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3782C243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</w:tc>
        <w:tc>
          <w:tcPr>
            <w:tcW w:w="1523" w:type="pct"/>
          </w:tcPr>
          <w:p w14:paraId="2E634D2C" w14:textId="77777777" w:rsidR="000C2971" w:rsidRDefault="000C2971" w:rsidP="001928F3">
            <w:pPr>
              <w:jc w:val="center"/>
              <w:rPr>
                <w:rFonts w:ascii="Arial" w:hAnsi="Arial"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color w:val="000000"/>
                <w:sz w:val="16"/>
                <w:szCs w:val="16"/>
              </w:rPr>
              <w:t>R2D-Alt1: 33dBm(M)</w:t>
            </w:r>
          </w:p>
          <w:p w14:paraId="329459BE" w14:textId="77777777" w:rsidR="000C2971" w:rsidRPr="00600253" w:rsidRDefault="000C2971" w:rsidP="001928F3">
            <w:pPr>
              <w:adjustRightInd w:val="0"/>
              <w:snapToGrid w:val="0"/>
              <w:ind w:left="42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</w:p>
        </w:tc>
        <w:tc>
          <w:tcPr>
            <w:tcW w:w="1667" w:type="pct"/>
          </w:tcPr>
          <w:p w14:paraId="00438FD1" w14:textId="77777777" w:rsidR="000C2971" w:rsidRDefault="000C2971" w:rsidP="001928F3">
            <w:pPr>
              <w:jc w:val="center"/>
              <w:rPr>
                <w:rFonts w:ascii="Arial" w:hAnsi="Arial"/>
                <w:color w:val="000000"/>
                <w:sz w:val="16"/>
                <w:szCs w:val="16"/>
              </w:rPr>
            </w:pPr>
            <w:r>
              <w:rPr>
                <w:rFonts w:ascii="Arial" w:hAnsi="Arial"/>
                <w:color w:val="000000"/>
                <w:sz w:val="16"/>
                <w:szCs w:val="16"/>
              </w:rPr>
              <w:t>R2D-Alt1: 33dBm(M)</w:t>
            </w:r>
          </w:p>
          <w:p w14:paraId="3AF0E479" w14:textId="77777777" w:rsidR="000C2971" w:rsidRPr="00600253" w:rsidRDefault="000C2971" w:rsidP="001928F3">
            <w:pPr>
              <w:adjustRightInd w:val="0"/>
              <w:snapToGrid w:val="0"/>
              <w:ind w:left="42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</w:p>
        </w:tc>
      </w:tr>
      <w:tr w:rsidR="000C2971" w:rsidRPr="00600253" w14:paraId="0D44D759" w14:textId="77777777" w:rsidTr="001928F3">
        <w:trPr>
          <w:trHeight w:val="276"/>
        </w:trPr>
        <w:tc>
          <w:tcPr>
            <w:tcW w:w="360" w:type="pct"/>
            <w:vAlign w:val="center"/>
          </w:tcPr>
          <w:p w14:paraId="471AA837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[1E1]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64B41ED8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 xml:space="preserve">CW 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>Tx</w:t>
            </w: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 xml:space="preserve"> power (dBm)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6D102EA4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</w:tcPr>
          <w:p w14:paraId="20DA322E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</w:tcPr>
          <w:p w14:paraId="6DC3D810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570DF2" w14:paraId="181672BB" w14:textId="77777777" w:rsidTr="001928F3">
        <w:trPr>
          <w:trHeight w:val="276"/>
        </w:trPr>
        <w:tc>
          <w:tcPr>
            <w:tcW w:w="360" w:type="pct"/>
            <w:vAlign w:val="center"/>
          </w:tcPr>
          <w:p w14:paraId="25063CA3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[1E2]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7B5101BE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77345F">
              <w:rPr>
                <w:rFonts w:ascii="Arial" w:eastAsia="DengXian" w:hAnsi="Arial"/>
                <w:sz w:val="16"/>
                <w:szCs w:val="16"/>
              </w:rPr>
              <w:t>CW Tx antenna gain (dBi)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6DBCCFA1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</w:tcPr>
          <w:p w14:paraId="7F764C32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</w:tcPr>
          <w:p w14:paraId="78560BFA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7FDCAAF0" w14:textId="77777777" w:rsidTr="001928F3">
        <w:trPr>
          <w:trHeight w:val="276"/>
        </w:trPr>
        <w:tc>
          <w:tcPr>
            <w:tcW w:w="360" w:type="pct"/>
            <w:vAlign w:val="center"/>
          </w:tcPr>
          <w:p w14:paraId="303C1B9E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[1E3]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0CFC5245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CW2D distance (m)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46ECDAB0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</w:tcPr>
          <w:p w14:paraId="078E5F91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</w:tcPr>
          <w:p w14:paraId="7BF4F80B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6E35FAE6" w14:textId="77777777" w:rsidTr="001928F3">
        <w:trPr>
          <w:trHeight w:val="276"/>
        </w:trPr>
        <w:tc>
          <w:tcPr>
            <w:tcW w:w="360" w:type="pct"/>
            <w:vAlign w:val="center"/>
          </w:tcPr>
          <w:p w14:paraId="4F96BD6F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[1E4]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64EE3C17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CW2D pathloss (dB)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2284265C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</w:tcPr>
          <w:p w14:paraId="42C04F65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</w:tcPr>
          <w:p w14:paraId="66B2A377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41E7CAF1" w14:textId="77777777" w:rsidTr="001928F3">
        <w:trPr>
          <w:trHeight w:val="276"/>
        </w:trPr>
        <w:tc>
          <w:tcPr>
            <w:tcW w:w="360" w:type="pct"/>
            <w:vAlign w:val="center"/>
          </w:tcPr>
          <w:p w14:paraId="27E72E43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[1E5]</w:t>
            </w:r>
          </w:p>
        </w:tc>
        <w:tc>
          <w:tcPr>
            <w:tcW w:w="435" w:type="pct"/>
            <w:shd w:val="clear" w:color="auto" w:fill="auto"/>
            <w:noWrap/>
            <w:vAlign w:val="center"/>
          </w:tcPr>
          <w:p w14:paraId="6AE6789C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CW received power (dBm)</w:t>
            </w:r>
          </w:p>
        </w:tc>
        <w:tc>
          <w:tcPr>
            <w:tcW w:w="1015" w:type="pct"/>
            <w:shd w:val="clear" w:color="auto" w:fill="auto"/>
            <w:vAlign w:val="center"/>
          </w:tcPr>
          <w:p w14:paraId="26ADE253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</w:tcPr>
          <w:p w14:paraId="77D041F9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</w:tcPr>
          <w:p w14:paraId="0B7FD3A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042CD237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16381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[1F]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33318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Transmission Bandwidth used for the evaluated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 xml:space="preserve"> </w:t>
            </w: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lastRenderedPageBreak/>
              <w:t>channel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 xml:space="preserve"> (Hz)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067B4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lastRenderedPageBreak/>
              <w:t>180kHz(M),</w:t>
            </w:r>
          </w:p>
          <w:p w14:paraId="449745CC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360kHz(O),</w:t>
            </w:r>
          </w:p>
          <w:p w14:paraId="7A5D820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1.08M</w:t>
            </w:r>
            <w:r w:rsidRPr="00600253">
              <w:rPr>
                <w:rFonts w:eastAsia="DengXian"/>
                <w:sz w:val="16"/>
                <w:szCs w:val="20"/>
                <w:lang w:eastAsia="zh-CN"/>
              </w:rPr>
              <w:t>Hz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(O)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2BF27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180 kHz (M)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C2F3C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180 kHz</w:t>
            </w:r>
          </w:p>
        </w:tc>
      </w:tr>
      <w:tr w:rsidR="000C2971" w:rsidRPr="00600253" w14:paraId="649184D8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92B0C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[1G]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454580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Tx antenna gain (dBi)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806AE" w14:textId="77777777" w:rsidR="000C2971" w:rsidRPr="00600253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BS for indoor, 6 dBi(M), 2dBi(M)</w:t>
            </w:r>
          </w:p>
          <w:p w14:paraId="1875307B" w14:textId="77777777" w:rsidR="000C2971" w:rsidRPr="00600253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intermediate UE, 0 dBi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1AE68" w14:textId="77777777" w:rsidR="000C2971" w:rsidRPr="00600253" w:rsidRDefault="000C2971" w:rsidP="001928F3">
            <w:pPr>
              <w:pStyle w:val="ListParagraph"/>
              <w:adjustRightInd w:val="0"/>
              <w:snapToGrid w:val="0"/>
              <w:spacing w:after="0" w:line="240" w:lineRule="auto"/>
              <w:ind w:left="420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6 dBi (M)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CAFD0" w14:textId="77777777" w:rsidR="000C2971" w:rsidRPr="00600253" w:rsidRDefault="000C2971" w:rsidP="001928F3">
            <w:pPr>
              <w:pStyle w:val="ListParagraph"/>
              <w:adjustRightInd w:val="0"/>
              <w:snapToGrid w:val="0"/>
              <w:spacing w:after="0" w:line="240" w:lineRule="auto"/>
              <w:ind w:left="420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6 dBi</w:t>
            </w:r>
          </w:p>
        </w:tc>
      </w:tr>
      <w:tr w:rsidR="000C2971" w:rsidRPr="00600253" w14:paraId="0F39B212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23AD8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[1H]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B84B49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 xml:space="preserve">Ambient IoT backscatter loss (dB) 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>due to Modulation factor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CE8B1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7987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79C7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725DE76B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109CC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[1J]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1A5DD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Ambient IoT on-object antenna penalty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4BF16" w14:textId="77777777" w:rsidR="000C2971" w:rsidRPr="00600253" w:rsidRDefault="000C2971" w:rsidP="001928F3">
            <w:pPr>
              <w:pStyle w:val="ListParagraph"/>
              <w:adjustRightInd w:val="0"/>
              <w:snapToGrid w:val="0"/>
              <w:ind w:firstLine="32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Not applicable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3AAD8" w14:textId="77777777" w:rsidR="000C2971" w:rsidRPr="00600253" w:rsidRDefault="000C2971" w:rsidP="001928F3">
            <w:pPr>
              <w:pStyle w:val="ListParagraph"/>
              <w:adjustRightInd w:val="0"/>
              <w:snapToGrid w:val="0"/>
              <w:ind w:left="-23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E2A69" w14:textId="77777777" w:rsidR="000C2971" w:rsidRPr="00600253" w:rsidRDefault="000C2971" w:rsidP="001928F3">
            <w:pPr>
              <w:pStyle w:val="ListParagraph"/>
              <w:adjustRightInd w:val="0"/>
              <w:snapToGrid w:val="0"/>
              <w:ind w:hanging="833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570DF2" w14:paraId="27187FAD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3D595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[1K]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56336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</w:rPr>
              <w:t>Ambient IoT backscatter amplifier gain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BDD4A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55572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BD008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60B2BB47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6CF3C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[1N]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92443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Cable, connector, combiner, body losses, etc.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0F4BB" w14:textId="77777777" w:rsidR="000C2971" w:rsidRPr="00600253" w:rsidRDefault="000C2971" w:rsidP="000C2971">
            <w:pPr>
              <w:pStyle w:val="ListParagraph"/>
              <w:numPr>
                <w:ilvl w:val="0"/>
                <w:numId w:val="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BS, X dB, X &lt;=3 to be reported by companies with justification provided in row 5A</w:t>
            </w:r>
          </w:p>
          <w:p w14:paraId="46199455" w14:textId="77777777" w:rsidR="000C2971" w:rsidRPr="00600253" w:rsidRDefault="000C2971" w:rsidP="000C2971">
            <w:pPr>
              <w:pStyle w:val="ListParagraph"/>
              <w:numPr>
                <w:ilvl w:val="0"/>
                <w:numId w:val="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intermediate UE, 1 dB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C5805" w14:textId="77777777" w:rsidR="000C2971" w:rsidRPr="00600253" w:rsidRDefault="000C2971" w:rsidP="001928F3">
            <w:pPr>
              <w:pStyle w:val="ListParagraph"/>
              <w:adjustRightInd w:val="0"/>
              <w:snapToGrid w:val="0"/>
              <w:spacing w:after="0" w:line="240" w:lineRule="auto"/>
              <w:ind w:left="440" w:hanging="463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3dB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9B2D" w14:textId="77777777" w:rsidR="000C2971" w:rsidRPr="00600253" w:rsidRDefault="000C2971" w:rsidP="001928F3">
            <w:pPr>
              <w:pStyle w:val="ListParagraph"/>
              <w:adjustRightInd w:val="0"/>
              <w:snapToGrid w:val="0"/>
              <w:spacing w:after="0" w:line="240" w:lineRule="auto"/>
              <w:ind w:left="440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3 dB</w:t>
            </w:r>
          </w:p>
        </w:tc>
      </w:tr>
      <w:tr w:rsidR="000C2971" w:rsidRPr="00600253" w14:paraId="306FCFCC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779E5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[1M]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9C1DA2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>EIRP (dBm)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9A8B8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eastAsia="DengXian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Calculated (see Note 1)</w:t>
            </w:r>
          </w:p>
          <w:p w14:paraId="5F3A5EA7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FFS: any limitation of the EIRP subject to future discussion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E1544" w14:textId="77777777" w:rsidR="000C2971" w:rsidRPr="002C496D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2C496D">
              <w:rPr>
                <w:rFonts w:ascii="Arial" w:eastAsia="DengXian" w:hAnsi="Arial"/>
                <w:sz w:val="16"/>
                <w:szCs w:val="16"/>
                <w:highlight w:val="yellow"/>
                <w:lang w:eastAsia="zh-CN"/>
              </w:rPr>
              <w:t>[1M] = [1E] + [1G] - [1N]</w:t>
            </w:r>
          </w:p>
          <w:p w14:paraId="1792C16D" w14:textId="77777777" w:rsidR="000C2971" w:rsidRDefault="000C2971" w:rsidP="001928F3">
            <w:pPr>
              <w:adjustRightInd w:val="0"/>
              <w:snapToGrid w:val="0"/>
              <w:jc w:val="center"/>
              <w:rPr>
                <w:rFonts w:eastAsia="DengXian"/>
                <w:sz w:val="20"/>
                <w:szCs w:val="20"/>
                <w:lang w:eastAsia="zh-CN"/>
              </w:rPr>
            </w:pPr>
            <w:r>
              <w:rPr>
                <w:rFonts w:eastAsia="DengXian"/>
                <w:sz w:val="20"/>
                <w:szCs w:val="20"/>
                <w:lang w:eastAsia="zh-CN"/>
              </w:rPr>
              <w:t>= 33 + 6 – 3 = 36 dBm</w:t>
            </w:r>
          </w:p>
          <w:p w14:paraId="74131F67" w14:textId="77777777" w:rsidR="000C2971" w:rsidRPr="009A28AD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20"/>
                <w:szCs w:val="20"/>
                <w:lang w:eastAsia="zh-CN"/>
              </w:rPr>
            </w:pP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8A416" w14:textId="77777777" w:rsidR="000C2971" w:rsidRPr="002C496D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2C496D">
              <w:rPr>
                <w:rFonts w:ascii="Arial" w:eastAsia="DengXian" w:hAnsi="Arial"/>
                <w:sz w:val="16"/>
                <w:szCs w:val="16"/>
                <w:highlight w:val="yellow"/>
                <w:lang w:eastAsia="zh-CN"/>
              </w:rPr>
              <w:t>[1M] = [1E] + [1G] - [1N]</w:t>
            </w:r>
          </w:p>
          <w:p w14:paraId="0CABA89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= 33 + 6 – 3 = 36 dBm</w:t>
            </w:r>
          </w:p>
        </w:tc>
      </w:tr>
      <w:tr w:rsidR="000C2971" w:rsidRPr="00570DF2" w14:paraId="68103474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39342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[2A]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B5361F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</w:rPr>
              <w:t>Number of receive antenna elements</w:t>
            </w: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/ </w:t>
            </w:r>
            <w:proofErr w:type="spellStart"/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TxRU</w:t>
            </w:r>
            <w:proofErr w:type="spellEnd"/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/ chains modelled in LLS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A39B9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Same as [1D]-D2R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B54ECB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1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C7A65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1</w:t>
            </w:r>
          </w:p>
        </w:tc>
      </w:tr>
      <w:tr w:rsidR="000C2971" w:rsidRPr="00600253" w14:paraId="498E8650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93615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[2B]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CABB4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Bandwidth used for the evaluated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 w:bidi="ar"/>
              </w:rPr>
              <w:t xml:space="preserve"> </w:t>
            </w:r>
            <w:r w:rsidRPr="00600253">
              <w:rPr>
                <w:rFonts w:ascii="Arial" w:eastAsia="DengXian" w:hAnsi="Arial"/>
                <w:sz w:val="16"/>
                <w:szCs w:val="16"/>
                <w:lang w:bidi="ar"/>
              </w:rPr>
              <w:t>channel (Hz)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3FDB2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Refer to LLS table [1b] ED bandwidth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85F51" w14:textId="77777777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2B8D9579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180 </w:t>
            </w:r>
            <w:proofErr w:type="spellStart"/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KHz</w:t>
            </w:r>
            <w:proofErr w:type="spellEnd"/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BFDC6" w14:textId="77777777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6E338552" w14:textId="1DC2125B" w:rsidR="000C2971" w:rsidRPr="00600253" w:rsidRDefault="007B072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20 MHz</w:t>
            </w:r>
          </w:p>
        </w:tc>
      </w:tr>
      <w:tr w:rsidR="000C2971" w:rsidRPr="00570DF2" w14:paraId="3CABA354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377B6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[2C]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D47A5B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</w:rPr>
              <w:t>Receiver antenna gain (dBi)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6A47D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same as [1G]-D2R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1286D" w14:textId="28B89B07" w:rsidR="000C2971" w:rsidRPr="0077345F" w:rsidRDefault="00E40E05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0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8AF57" w14:textId="6BA018E7" w:rsidR="000C2971" w:rsidRPr="0077345F" w:rsidRDefault="00E40E05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0</w:t>
            </w:r>
          </w:p>
        </w:tc>
      </w:tr>
      <w:tr w:rsidR="000C2971" w:rsidRPr="00600253" w14:paraId="4795D5E6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5979F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lastRenderedPageBreak/>
              <w:t>[2X]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B67AE4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Cable, connector, combiner, body losses, etc.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54549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FCDCC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6E180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111D3250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BAFB2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[2D]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D02305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Receiver Noise Figure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C4B1C" w14:textId="77777777" w:rsidR="000C2971" w:rsidRPr="00600253" w:rsidRDefault="000C2971" w:rsidP="001928F3">
            <w:pPr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RF-ED receiver</w:t>
            </w:r>
          </w:p>
          <w:p w14:paraId="0B3A5847" w14:textId="77777777" w:rsidR="000C2971" w:rsidRPr="00600253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20dB, Device 2</w:t>
            </w:r>
          </w:p>
          <w:p w14:paraId="58594CDF" w14:textId="77777777" w:rsidR="000C2971" w:rsidRPr="00600253" w:rsidRDefault="000C2971" w:rsidP="000C2971">
            <w:pPr>
              <w:pStyle w:val="ListParagraph"/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 w:hint="eastAsia"/>
                <w:sz w:val="16"/>
                <w:szCs w:val="16"/>
                <w:lang w:eastAsia="zh-CN"/>
              </w:rPr>
              <w:t>FFS other values</w:t>
            </w:r>
          </w:p>
          <w:p w14:paraId="74E6DFE0" w14:textId="77777777" w:rsidR="000C2971" w:rsidRPr="00600253" w:rsidRDefault="000C2971" w:rsidP="001928F3">
            <w:pPr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IF/ZIF receiver</w:t>
            </w:r>
          </w:p>
          <w:p w14:paraId="58277E8C" w14:textId="77777777" w:rsidR="000C2971" w:rsidRPr="00600253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15dB, Device 2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EA988" w14:textId="77777777" w:rsidR="000C2971" w:rsidRDefault="000C2971" w:rsidP="001928F3">
            <w:pPr>
              <w:pStyle w:val="ListParagraph"/>
              <w:adjustRightInd w:val="0"/>
              <w:snapToGrid w:val="0"/>
              <w:spacing w:after="0" w:line="240" w:lineRule="auto"/>
              <w:ind w:left="420"/>
              <w:contextualSpacing w:val="0"/>
              <w:rPr>
                <w:rFonts w:eastAsia="DengXian"/>
                <w:sz w:val="16"/>
                <w:szCs w:val="16"/>
                <w:lang w:eastAsia="zh-CN"/>
              </w:rPr>
            </w:pPr>
          </w:p>
          <w:p w14:paraId="5F2ABD17" w14:textId="77777777" w:rsidR="000C2971" w:rsidRPr="00306875" w:rsidRDefault="000C2971" w:rsidP="001928F3">
            <w:pPr>
              <w:pStyle w:val="ListParagraph"/>
              <w:adjustRightInd w:val="0"/>
              <w:snapToGrid w:val="0"/>
              <w:spacing w:after="0" w:line="240" w:lineRule="auto"/>
              <w:ind w:left="420" w:hanging="422"/>
              <w:contextualSpacing w:val="0"/>
              <w:jc w:val="center"/>
              <w:rPr>
                <w:rFonts w:eastAsia="DengXian"/>
                <w:sz w:val="16"/>
                <w:szCs w:val="16"/>
                <w:lang w:eastAsia="zh-CN"/>
              </w:rPr>
            </w:pPr>
            <w:r>
              <w:rPr>
                <w:rFonts w:eastAsia="DengXian"/>
                <w:sz w:val="16"/>
                <w:szCs w:val="16"/>
                <w:lang w:eastAsia="zh-CN"/>
              </w:rPr>
              <w:t>24 dB</w:t>
            </w:r>
          </w:p>
          <w:p w14:paraId="05A510C6" w14:textId="77777777" w:rsidR="000C2971" w:rsidRPr="00600253" w:rsidRDefault="000C2971" w:rsidP="001928F3">
            <w:pPr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1213F" w14:textId="77777777" w:rsidR="000C2971" w:rsidRDefault="000C2971" w:rsidP="001928F3">
            <w:pPr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20 dB </w:t>
            </w:r>
          </w:p>
          <w:p w14:paraId="7CE532E4" w14:textId="77777777" w:rsidR="000C2971" w:rsidRDefault="000C2971" w:rsidP="001928F3">
            <w:pPr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7FDE6031" w14:textId="77777777" w:rsidR="000C2971" w:rsidRPr="00600253" w:rsidRDefault="000C2971" w:rsidP="001928F3">
            <w:pPr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(RF-ED receiver)</w:t>
            </w:r>
          </w:p>
        </w:tc>
      </w:tr>
      <w:tr w:rsidR="000C2971" w:rsidRPr="00570DF2" w14:paraId="37F08796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FD9F1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[2E]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F8B2D6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bidi="ar"/>
              </w:rPr>
            </w:pPr>
            <w:r w:rsidRPr="0077345F">
              <w:rPr>
                <w:rFonts w:ascii="Arial" w:eastAsia="DengXian" w:hAnsi="Arial"/>
                <w:sz w:val="16"/>
                <w:szCs w:val="16"/>
              </w:rPr>
              <w:t>Thermal Noise power spectrum density (dBm/Hz)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1B61A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-174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3CEAB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-174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C846A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-174</w:t>
            </w:r>
          </w:p>
        </w:tc>
      </w:tr>
      <w:tr w:rsidR="000C2971" w:rsidRPr="00600253" w14:paraId="3F15E56F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E5E5C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[2F]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C6B33B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Noise Power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(dBm)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6C708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Calculated (see Note 1)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E6DA0" w14:textId="77777777" w:rsidR="000C2971" w:rsidRPr="002C496D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rPr>
                <w:rFonts w:ascii="Arial" w:eastAsia="DengXian" w:hAnsi="Arial"/>
                <w:sz w:val="16"/>
                <w:szCs w:val="16"/>
                <w:highlight w:val="yellow"/>
                <w:lang w:eastAsia="zh-CN"/>
              </w:rPr>
            </w:pPr>
            <w:r w:rsidRPr="002C496D">
              <w:rPr>
                <w:rFonts w:ascii="Arial" w:eastAsia="DengXian" w:hAnsi="Arial"/>
                <w:sz w:val="16"/>
                <w:szCs w:val="16"/>
                <w:highlight w:val="yellow"/>
                <w:lang w:eastAsia="zh-CN"/>
              </w:rPr>
              <w:t>[2F] = [2D] + [2E]</w:t>
            </w:r>
            <w:r w:rsidRPr="002C496D">
              <w:rPr>
                <w:rFonts w:ascii="Arial" w:eastAsia="SimSun" w:hAnsi="Arial"/>
                <w:sz w:val="16"/>
                <w:szCs w:val="16"/>
                <w:highlight w:val="yellow"/>
                <w:lang w:bidi="ar"/>
              </w:rPr>
              <w:t xml:space="preserve"> +</w:t>
            </w:r>
            <w:r w:rsidRPr="002C496D">
              <w:rPr>
                <w:rFonts w:ascii="Arial" w:eastAsia="SimSun" w:hAnsi="Arial"/>
                <w:i/>
                <w:iCs/>
                <w:sz w:val="16"/>
                <w:szCs w:val="16"/>
                <w:highlight w:val="yellow"/>
                <w:lang w:bidi="ar"/>
              </w:rPr>
              <w:t>lin2dB</w:t>
            </w:r>
            <w:r w:rsidRPr="002C496D">
              <w:rPr>
                <w:rFonts w:ascii="Arial" w:eastAsia="SimSun" w:hAnsi="Arial"/>
                <w:sz w:val="16"/>
                <w:szCs w:val="16"/>
                <w:highlight w:val="yellow"/>
                <w:lang w:bidi="ar"/>
              </w:rPr>
              <w:t>([2B])</w:t>
            </w:r>
          </w:p>
          <w:p w14:paraId="04E06660" w14:textId="77777777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= 24</w:t>
            </w:r>
            <w:r w:rsidRPr="00795146">
              <w:rPr>
                <w:rFonts w:ascii="Arial" w:eastAsia="DengXian" w:hAnsi="Arial"/>
                <w:color w:val="FF0000"/>
                <w:sz w:val="16"/>
                <w:szCs w:val="16"/>
                <w:lang w:eastAsia="zh-CN"/>
              </w:rPr>
              <w:t xml:space="preserve"> </w:t>
            </w: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+ (-174) + </w:t>
            </w:r>
          </w:p>
          <w:p w14:paraId="2FC41CC9" w14:textId="77777777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10*log10(180 </w:t>
            </w:r>
            <w:proofErr w:type="spellStart"/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KHz</w:t>
            </w:r>
            <w:proofErr w:type="spellEnd"/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)</w:t>
            </w:r>
          </w:p>
          <w:p w14:paraId="11910F6F" w14:textId="77777777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=  </w:t>
            </w:r>
            <w:r w:rsidRPr="007E55FF">
              <w:rPr>
                <w:rFonts w:ascii="Arial" w:eastAsia="DengXian" w:hAnsi="Arial"/>
                <w:sz w:val="16"/>
                <w:szCs w:val="16"/>
                <w:lang w:eastAsia="zh-CN"/>
              </w:rPr>
              <w:t>-97.4473</w:t>
            </w: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dBm</w:t>
            </w:r>
          </w:p>
          <w:p w14:paraId="0509C296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A9CE0" w14:textId="77777777" w:rsidR="000C2971" w:rsidRPr="002C496D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rPr>
                <w:rFonts w:ascii="Arial" w:eastAsia="DengXian" w:hAnsi="Arial"/>
                <w:sz w:val="16"/>
                <w:szCs w:val="16"/>
                <w:highlight w:val="yellow"/>
                <w:lang w:eastAsia="zh-CN"/>
              </w:rPr>
            </w:pPr>
            <w:r w:rsidRPr="002C496D">
              <w:rPr>
                <w:rFonts w:ascii="Arial" w:eastAsia="DengXian" w:hAnsi="Arial"/>
                <w:sz w:val="16"/>
                <w:szCs w:val="16"/>
                <w:highlight w:val="yellow"/>
                <w:lang w:eastAsia="zh-CN"/>
              </w:rPr>
              <w:t>[2F] = [2D] + [2E]</w:t>
            </w:r>
            <w:r w:rsidRPr="002C496D">
              <w:rPr>
                <w:rFonts w:ascii="Arial" w:eastAsia="SimSun" w:hAnsi="Arial"/>
                <w:sz w:val="16"/>
                <w:szCs w:val="16"/>
                <w:highlight w:val="yellow"/>
                <w:lang w:bidi="ar"/>
              </w:rPr>
              <w:t xml:space="preserve"> +</w:t>
            </w:r>
            <w:r w:rsidRPr="002C496D">
              <w:rPr>
                <w:rFonts w:ascii="Arial" w:eastAsia="SimSun" w:hAnsi="Arial"/>
                <w:i/>
                <w:iCs/>
                <w:sz w:val="16"/>
                <w:szCs w:val="16"/>
                <w:highlight w:val="yellow"/>
                <w:lang w:bidi="ar"/>
              </w:rPr>
              <w:t>lin2dB</w:t>
            </w:r>
            <w:r w:rsidRPr="002C496D">
              <w:rPr>
                <w:rFonts w:ascii="Arial" w:eastAsia="SimSun" w:hAnsi="Arial"/>
                <w:sz w:val="16"/>
                <w:szCs w:val="16"/>
                <w:highlight w:val="yellow"/>
                <w:lang w:bidi="ar"/>
              </w:rPr>
              <w:t>([2B])</w:t>
            </w:r>
          </w:p>
          <w:p w14:paraId="14E139E9" w14:textId="77777777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= 20 + (-174) + 10*log10(20 MHz)</w:t>
            </w:r>
          </w:p>
          <w:p w14:paraId="1F774EC7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= </w:t>
            </w:r>
            <w:r w:rsidRPr="007E55FF">
              <w:rPr>
                <w:rFonts w:ascii="Arial" w:eastAsia="DengXian" w:hAnsi="Arial"/>
                <w:sz w:val="16"/>
                <w:szCs w:val="16"/>
                <w:lang w:eastAsia="zh-CN"/>
              </w:rPr>
              <w:t>-80.9897</w:t>
            </w: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dBm</w:t>
            </w:r>
          </w:p>
        </w:tc>
      </w:tr>
      <w:tr w:rsidR="000C2971" w:rsidRPr="00600253" w14:paraId="46536269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FB58E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[2G]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B4E771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Required SNR</w:t>
            </w:r>
            <w:r w:rsidRPr="00600253">
              <w:rPr>
                <w:rFonts w:ascii="Arial" w:eastAsia="DengXian" w:hAnsi="Arial" w:hint="eastAsia"/>
                <w:sz w:val="16"/>
                <w:szCs w:val="16"/>
                <w:lang w:eastAsia="zh-CN"/>
              </w:rPr>
              <w:t>/CNR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FD89B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Reported by companies for Budget-Alt2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58422" w14:textId="77777777" w:rsidR="000C2971" w:rsidRPr="0005763C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highlight w:val="magenta"/>
                <w:lang w:eastAsia="zh-CN"/>
              </w:rPr>
            </w:pPr>
            <w:r w:rsidRPr="0023752A"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ACD51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12E9EBF5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F322A6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[2H]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84FF3E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Ambient IoT on-object antenna penalty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0A532" w14:textId="77777777" w:rsidR="000C2971" w:rsidRPr="00600253" w:rsidRDefault="000C2971" w:rsidP="001928F3">
            <w:pPr>
              <w:pStyle w:val="ListParagraph"/>
              <w:adjustRightInd w:val="0"/>
              <w:snapToGrid w:val="0"/>
              <w:ind w:firstLine="32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0.9dB or 4.7dB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E476F" w14:textId="77777777" w:rsidR="000C2971" w:rsidRPr="00600253" w:rsidRDefault="000C2971" w:rsidP="001928F3">
            <w:pPr>
              <w:pStyle w:val="ListParagraph"/>
              <w:adjustRightInd w:val="0"/>
              <w:snapToGrid w:val="0"/>
              <w:ind w:hanging="74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0.9 dB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71FBF" w14:textId="77777777" w:rsidR="000C2971" w:rsidRPr="00600253" w:rsidRDefault="000C2971" w:rsidP="001928F3">
            <w:pPr>
              <w:pStyle w:val="ListParagraph"/>
              <w:adjustRightInd w:val="0"/>
              <w:snapToGrid w:val="0"/>
              <w:ind w:hanging="838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0.9 dB</w:t>
            </w:r>
          </w:p>
        </w:tc>
      </w:tr>
      <w:tr w:rsidR="000C2971" w:rsidRPr="00600253" w14:paraId="3259AC4D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DDC5D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[2J]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BA4C4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Budget-Alt1/ Budget-Alt2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CC9E5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Budget-Alt1/ Budget-Alt2 (see note1)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A361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Budget Alt 1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A4A1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Budget-Alt 1</w:t>
            </w:r>
          </w:p>
        </w:tc>
      </w:tr>
      <w:tr w:rsidR="000C2971" w:rsidRPr="00600253" w14:paraId="0D766F15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3CC2E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[2K]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CE21F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CW cancellation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B77D6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1058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E4CD6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3F76E34A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03B18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[2K1]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37BF9E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Remaining CW interference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ED735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2D8AF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F6F8A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6BFB7598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A65C6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[2K2]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F393D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Receiver sensitivity loss(dB)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3D0F9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N/A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4A504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B6C02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NA</w:t>
            </w:r>
          </w:p>
        </w:tc>
      </w:tr>
      <w:tr w:rsidR="000C2971" w:rsidRPr="00600253" w14:paraId="4E4D2E35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B4580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[2L]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60DF2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600253">
              <w:rPr>
                <w:rFonts w:ascii="Arial" w:eastAsia="DengXian" w:hAnsi="Arial"/>
                <w:sz w:val="16"/>
                <w:szCs w:val="16"/>
              </w:rPr>
              <w:t>Receiver Sensitivity (dBm)</w:t>
            </w:r>
          </w:p>
          <w:p w14:paraId="265203F0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DCDCD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Budget-Alt1,</w:t>
            </w:r>
          </w:p>
          <w:p w14:paraId="167D137B" w14:textId="77777777" w:rsidR="000C2971" w:rsidRPr="00600253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device 1 (RF-ED), for example:</w:t>
            </w:r>
          </w:p>
          <w:p w14:paraId="57611FA3" w14:textId="77777777" w:rsidR="000C2971" w:rsidRPr="00600253" w:rsidRDefault="000C2971" w:rsidP="000C2971">
            <w:pPr>
              <w:pStyle w:val="ListParagraph"/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lastRenderedPageBreak/>
              <w:t xml:space="preserve">{-30dBm, -36dBm, -40dBm, </w:t>
            </w:r>
            <w:proofErr w:type="spellStart"/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etc</w:t>
            </w:r>
            <w:proofErr w:type="spellEnd"/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}</w:t>
            </w:r>
          </w:p>
          <w:p w14:paraId="440794C5" w14:textId="77777777" w:rsidR="000C2971" w:rsidRPr="00600253" w:rsidRDefault="000C2971" w:rsidP="001928F3">
            <w:pPr>
              <w:pStyle w:val="ListParagraph"/>
              <w:adjustRightInd w:val="0"/>
              <w:snapToGrid w:val="0"/>
              <w:ind w:left="800" w:firstLine="32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71E31A43" w14:textId="77777777" w:rsidR="000C2971" w:rsidRPr="00600253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adjustRightInd w:val="0"/>
              <w:snapToGrid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device 2 (RF-ED), for example:</w:t>
            </w:r>
          </w:p>
          <w:p w14:paraId="30736E3B" w14:textId="77777777" w:rsidR="000C2971" w:rsidRPr="00600253" w:rsidRDefault="000C2971" w:rsidP="000C2971">
            <w:pPr>
              <w:pStyle w:val="ListParagraph"/>
              <w:numPr>
                <w:ilvl w:val="1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{-40dBm, -45dBm, </w:t>
            </w:r>
            <w:proofErr w:type="spellStart"/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etc</w:t>
            </w:r>
            <w:proofErr w:type="spellEnd"/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}</w:t>
            </w:r>
          </w:p>
          <w:p w14:paraId="5758AADE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7F9FF3E4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Budget-Alt2,</w:t>
            </w:r>
          </w:p>
          <w:p w14:paraId="365C6B96" w14:textId="77777777" w:rsidR="000C2971" w:rsidRPr="00600253" w:rsidRDefault="000C2971" w:rsidP="000C2971">
            <w:pPr>
              <w:pStyle w:val="ListParagraph"/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spacing w:after="0" w:line="240" w:lineRule="auto"/>
              <w:contextualSpacing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Calculated (see note1)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839C7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lastRenderedPageBreak/>
              <w:t>-30dBm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D4A6D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- 40 dBm</w:t>
            </w:r>
          </w:p>
        </w:tc>
      </w:tr>
      <w:tr w:rsidR="000C2971" w:rsidRPr="00600253" w14:paraId="249C3100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F295C7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sz w:val="16"/>
                <w:szCs w:val="16"/>
              </w:rPr>
              <w:t>[3A]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8A3B2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hAnsi="Arial"/>
                <w:sz w:val="16"/>
                <w:szCs w:val="16"/>
              </w:rPr>
              <w:t xml:space="preserve">Shadow fading margin </w:t>
            </w: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CCA8C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For D1T1: 4 dB</w:t>
            </w:r>
          </w:p>
          <w:p w14:paraId="69D31008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611B056E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For D2T2: 3dB for </w:t>
            </w:r>
            <w:proofErr w:type="spellStart"/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InH</w:t>
            </w:r>
            <w:proofErr w:type="spellEnd"/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-LOS</w:t>
            </w:r>
          </w:p>
          <w:p w14:paraId="64AC36D5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trike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7.2dB for InF-DL-NLOS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07C78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4 dB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3E16F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4 dB</w:t>
            </w:r>
          </w:p>
        </w:tc>
      </w:tr>
      <w:tr w:rsidR="000C2971" w:rsidRPr="00570DF2" w14:paraId="5EC95667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08007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[3B]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C5AC4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hAnsi="Arial"/>
                <w:sz w:val="16"/>
                <w:szCs w:val="16"/>
              </w:rPr>
              <w:t>polarization mismatching loss</w:t>
            </w: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30352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3 dB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32CD8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3 dB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C1BF5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3 dB</w:t>
            </w:r>
          </w:p>
        </w:tc>
      </w:tr>
      <w:tr w:rsidR="000C2971" w:rsidRPr="00570DF2" w14:paraId="76C47014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4836F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[3C]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33273E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77345F">
              <w:rPr>
                <w:rFonts w:ascii="Arial" w:hAnsi="Arial"/>
                <w:color w:val="000000"/>
                <w:sz w:val="16"/>
                <w:szCs w:val="16"/>
              </w:rPr>
              <w:t>BS selection/macro-diversity gain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56159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0 dB</w:t>
            </w:r>
          </w:p>
          <w:p w14:paraId="6C24556B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48EDCBA8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FFS: other values are not precluded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AB815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0 dB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4E57A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0 dB</w:t>
            </w:r>
          </w:p>
        </w:tc>
      </w:tr>
      <w:tr w:rsidR="000C2971" w:rsidRPr="00570DF2" w14:paraId="3E2A12BE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CABA5" w14:textId="77777777" w:rsidR="000C2971" w:rsidRPr="0077345F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77345F">
              <w:rPr>
                <w:rFonts w:ascii="Arial" w:eastAsia="DengXian" w:hAnsi="Arial" w:cs="Arial"/>
                <w:sz w:val="16"/>
                <w:szCs w:val="16"/>
              </w:rPr>
              <w:t>[3D]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21C6DD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</w:rPr>
            </w:pPr>
            <w:r w:rsidRPr="0077345F">
              <w:rPr>
                <w:rFonts w:ascii="Arial" w:hAnsi="Arial"/>
                <w:color w:val="000000"/>
                <w:sz w:val="16"/>
                <w:szCs w:val="16"/>
              </w:rPr>
              <w:t>Other gains (dB) (if any please specify)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6D1AA" w14:textId="7777777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77345F">
              <w:rPr>
                <w:rFonts w:ascii="Arial" w:eastAsia="DengXian" w:hAnsi="Arial"/>
                <w:sz w:val="16"/>
                <w:szCs w:val="16"/>
                <w:lang w:eastAsia="zh-CN"/>
              </w:rPr>
              <w:t>Reported by companies with justification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66E9A" w14:textId="2AC7380D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DEFED" w14:textId="5E31E767" w:rsidR="000C2971" w:rsidRPr="0077345F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-</w:t>
            </w:r>
          </w:p>
        </w:tc>
      </w:tr>
      <w:tr w:rsidR="000C2971" w:rsidRPr="00600253" w14:paraId="3D03583A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1DCCFA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 w:hint="eastAsia"/>
                <w:sz w:val="16"/>
                <w:szCs w:val="16"/>
              </w:rPr>
              <w:t>[</w:t>
            </w:r>
            <w:r w:rsidRPr="00600253">
              <w:rPr>
                <w:rFonts w:ascii="Arial" w:eastAsia="DengXian" w:hAnsi="Arial" w:cs="Arial"/>
                <w:sz w:val="16"/>
                <w:szCs w:val="16"/>
              </w:rPr>
              <w:t>4A</w:t>
            </w:r>
            <w:r w:rsidRPr="00600253">
              <w:rPr>
                <w:rFonts w:ascii="Arial" w:eastAsia="DengXian" w:hAnsi="Arial" w:cs="Arial" w:hint="eastAsia"/>
                <w:sz w:val="16"/>
                <w:szCs w:val="16"/>
              </w:rPr>
              <w:t>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D775F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MPL (dB)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96E92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Calculated (see Note 1)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3C8EF" w14:textId="77777777" w:rsidR="000C2971" w:rsidRPr="0005763C" w:rsidRDefault="000C2971" w:rsidP="000C2971">
            <w:pPr>
              <w:pStyle w:val="ListParagraph"/>
              <w:numPr>
                <w:ilvl w:val="0"/>
                <w:numId w:val="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spacing w:line="278" w:lineRule="auto"/>
              <w:jc w:val="center"/>
              <w:rPr>
                <w:rFonts w:ascii="Arial" w:hAnsi="Arial"/>
                <w:color w:val="000000"/>
                <w:sz w:val="16"/>
                <w:szCs w:val="16"/>
              </w:rPr>
            </w:pPr>
            <w:r w:rsidRPr="0005763C">
              <w:rPr>
                <w:rFonts w:ascii="Arial" w:hAnsi="Arial"/>
                <w:color w:val="000000"/>
                <w:sz w:val="16"/>
                <w:szCs w:val="16"/>
                <w:highlight w:val="yellow"/>
              </w:rPr>
              <w:t>[4</w:t>
            </w:r>
            <w:proofErr w:type="gramStart"/>
            <w:r w:rsidRPr="0005763C">
              <w:rPr>
                <w:rFonts w:ascii="Arial" w:hAnsi="Arial"/>
                <w:color w:val="000000"/>
                <w:sz w:val="16"/>
                <w:szCs w:val="16"/>
                <w:highlight w:val="yellow"/>
              </w:rPr>
              <w:t>A]=</w:t>
            </w:r>
            <w:proofErr w:type="gramEnd"/>
            <w:r w:rsidRPr="0005763C">
              <w:rPr>
                <w:rFonts w:ascii="Arial" w:hAnsi="Arial"/>
                <w:color w:val="000000"/>
                <w:sz w:val="16"/>
                <w:szCs w:val="16"/>
                <w:highlight w:val="yellow"/>
              </w:rPr>
              <w:t>[1M]+[2C] -[2H]-[2L]-[3A]-[3B]+[3C]+[3D]</w:t>
            </w:r>
          </w:p>
          <w:p w14:paraId="20802FE6" w14:textId="27033799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= 36 + </w:t>
            </w:r>
            <w:r w:rsidR="00E40E05">
              <w:rPr>
                <w:rFonts w:ascii="Arial" w:eastAsia="DengXian" w:hAnsi="Arial"/>
                <w:sz w:val="16"/>
                <w:szCs w:val="16"/>
                <w:lang w:eastAsia="zh-CN"/>
              </w:rPr>
              <w:t>0</w:t>
            </w: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- 0.9 - (-30) - 4 – 3</w:t>
            </w:r>
          </w:p>
          <w:p w14:paraId="70BA516F" w14:textId="08B6101E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= </w:t>
            </w:r>
            <w:r w:rsidR="00E40E05" w:rsidRPr="00E40E05">
              <w:rPr>
                <w:rFonts w:ascii="Arial" w:eastAsia="DengXian" w:hAnsi="Arial"/>
                <w:sz w:val="16"/>
                <w:szCs w:val="16"/>
                <w:lang w:eastAsia="zh-CN"/>
              </w:rPr>
              <w:t>58.1000</w:t>
            </w: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dB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31496" w14:textId="77777777" w:rsidR="000C2971" w:rsidRDefault="000C2971" w:rsidP="000C2971">
            <w:pPr>
              <w:pStyle w:val="ListParagraph"/>
              <w:numPr>
                <w:ilvl w:val="0"/>
                <w:numId w:val="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uppressAutoHyphens w:val="0"/>
              <w:spacing w:line="278" w:lineRule="auto"/>
              <w:jc w:val="center"/>
              <w:rPr>
                <w:rFonts w:ascii="Arial" w:hAnsi="Arial"/>
                <w:color w:val="000000"/>
                <w:sz w:val="16"/>
                <w:szCs w:val="16"/>
              </w:rPr>
            </w:pPr>
            <w:r w:rsidRPr="0005763C">
              <w:rPr>
                <w:rFonts w:ascii="Arial" w:hAnsi="Arial"/>
                <w:color w:val="000000"/>
                <w:sz w:val="16"/>
                <w:szCs w:val="16"/>
                <w:highlight w:val="yellow"/>
              </w:rPr>
              <w:t>[4</w:t>
            </w:r>
            <w:proofErr w:type="gramStart"/>
            <w:r w:rsidRPr="0005763C">
              <w:rPr>
                <w:rFonts w:ascii="Arial" w:hAnsi="Arial"/>
                <w:color w:val="000000"/>
                <w:sz w:val="16"/>
                <w:szCs w:val="16"/>
                <w:highlight w:val="yellow"/>
              </w:rPr>
              <w:t>A]=</w:t>
            </w:r>
            <w:proofErr w:type="gramEnd"/>
            <w:r w:rsidRPr="0005763C">
              <w:rPr>
                <w:rFonts w:ascii="Arial" w:hAnsi="Arial"/>
                <w:color w:val="000000"/>
                <w:sz w:val="16"/>
                <w:szCs w:val="16"/>
                <w:highlight w:val="yellow"/>
              </w:rPr>
              <w:t>[1M]+[2C] -[2H]-[2L]-[3A]-[3B]+[3C]+[3D]</w:t>
            </w:r>
          </w:p>
          <w:p w14:paraId="5AC986F2" w14:textId="77777777" w:rsidR="000C2971" w:rsidRPr="001C7C5A" w:rsidRDefault="000C2971" w:rsidP="001928F3">
            <w:pPr>
              <w:pStyle w:val="ListParagraph"/>
              <w:jc w:val="center"/>
              <w:rPr>
                <w:rFonts w:ascii="Arial" w:hAnsi="Arial"/>
                <w:color w:val="000000"/>
                <w:sz w:val="16"/>
                <w:szCs w:val="16"/>
              </w:rPr>
            </w:pPr>
          </w:p>
          <w:p w14:paraId="004AE48F" w14:textId="4CDF27E9" w:rsidR="000C2971" w:rsidRDefault="000C2971" w:rsidP="001928F3">
            <w:pPr>
              <w:pStyle w:val="ListParagraph"/>
              <w:ind w:hanging="837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1C7C5A">
              <w:rPr>
                <w:rFonts w:ascii="Arial" w:eastAsia="DengXian" w:hAnsi="Arial"/>
                <w:sz w:val="16"/>
                <w:szCs w:val="16"/>
                <w:lang w:eastAsia="zh-CN"/>
              </w:rPr>
              <w:t>= 36 +</w:t>
            </w:r>
            <w:r w:rsidR="00E40E05">
              <w:rPr>
                <w:rFonts w:ascii="Arial" w:eastAsia="DengXian" w:hAnsi="Arial"/>
                <w:sz w:val="16"/>
                <w:szCs w:val="16"/>
                <w:lang w:eastAsia="zh-CN"/>
              </w:rPr>
              <w:t>0</w:t>
            </w: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– 0.9 – (-40) – 4 – 3</w:t>
            </w:r>
          </w:p>
          <w:p w14:paraId="542EF1FA" w14:textId="77777777" w:rsidR="000C2971" w:rsidRDefault="000C2971" w:rsidP="001928F3">
            <w:pPr>
              <w:pStyle w:val="ListParagraph"/>
              <w:ind w:hanging="837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2805EE39" w14:textId="73314FA9" w:rsidR="000C2971" w:rsidRDefault="000C2971" w:rsidP="001928F3">
            <w:pPr>
              <w:pStyle w:val="ListParagraph"/>
              <w:ind w:hanging="837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= </w:t>
            </w:r>
            <w:r w:rsidR="00E40E05" w:rsidRPr="00E40E05">
              <w:rPr>
                <w:rFonts w:ascii="Arial" w:eastAsia="DengXian" w:hAnsi="Arial"/>
                <w:sz w:val="16"/>
                <w:szCs w:val="16"/>
                <w:lang w:eastAsia="zh-CN"/>
              </w:rPr>
              <w:t>68.1000</w:t>
            </w: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dB</w:t>
            </w:r>
          </w:p>
          <w:p w14:paraId="0690BFE0" w14:textId="77777777" w:rsidR="000C2971" w:rsidRDefault="000C2971" w:rsidP="001928F3">
            <w:pPr>
              <w:pStyle w:val="ListParagraph"/>
              <w:ind w:hanging="837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7A1DAC91" w14:textId="77777777" w:rsidR="000C2971" w:rsidRDefault="000C2971" w:rsidP="001928F3">
            <w:pPr>
              <w:pStyle w:val="ListParagraph"/>
              <w:ind w:hanging="837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5F723FB8" w14:textId="77777777" w:rsidR="000C2971" w:rsidRPr="001C7C5A" w:rsidRDefault="000C2971" w:rsidP="001928F3">
            <w:pPr>
              <w:pStyle w:val="ListParagraph"/>
              <w:ind w:hanging="837"/>
              <w:rPr>
                <w:rFonts w:ascii="Arial" w:hAnsi="Arial"/>
                <w:color w:val="000000"/>
                <w:sz w:val="16"/>
                <w:szCs w:val="16"/>
              </w:rPr>
            </w:pPr>
            <w:r w:rsidRPr="001C7C5A"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0C2971" w:rsidRPr="00600253" w14:paraId="1A9102C2" w14:textId="77777777" w:rsidTr="001928F3">
        <w:trPr>
          <w:trHeight w:val="2507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C6F81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 w:hint="eastAsia"/>
                <w:sz w:val="16"/>
                <w:szCs w:val="16"/>
              </w:rPr>
              <w:t>[</w:t>
            </w:r>
            <w:r w:rsidRPr="00600253">
              <w:rPr>
                <w:rFonts w:ascii="Arial" w:eastAsia="DengXian" w:hAnsi="Arial" w:cs="Arial"/>
                <w:sz w:val="16"/>
                <w:szCs w:val="16"/>
              </w:rPr>
              <w:t>4B</w:t>
            </w:r>
            <w:r w:rsidRPr="00600253">
              <w:rPr>
                <w:rFonts w:ascii="Arial" w:eastAsia="DengXian" w:hAnsi="Arial" w:cs="Arial" w:hint="eastAsia"/>
                <w:sz w:val="16"/>
                <w:szCs w:val="16"/>
              </w:rPr>
              <w:t>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2E77D0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bCs/>
                <w:sz w:val="16"/>
                <w:szCs w:val="16"/>
              </w:rPr>
            </w:pPr>
            <w:r w:rsidRPr="00600253">
              <w:rPr>
                <w:rFonts w:ascii="Arial" w:eastAsia="DengXian" w:hAnsi="Arial" w:cs="Arial"/>
                <w:bCs/>
                <w:sz w:val="16"/>
                <w:szCs w:val="16"/>
              </w:rPr>
              <w:t>Distance (m)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73921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t>Calculated (see Note 1)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7ADA2" w14:textId="3311CE6F" w:rsidR="000C2971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From 38.901, </w:t>
            </w:r>
          </w:p>
          <w:p w14:paraId="75E767E5" w14:textId="376FB852" w:rsidR="00CC12CF" w:rsidRDefault="00CC12CF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6BC8F030" w14:textId="4BB72257" w:rsidR="004C1836" w:rsidRDefault="004C1836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PL = 33.63 + 21.9 log10(d) </w:t>
            </w:r>
          </w:p>
          <w:p w14:paraId="3C237847" w14:textId="7A14A990" w:rsidR="004C1836" w:rsidRPr="004C1836" w:rsidRDefault="004C1836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+ 20 log10(fc)</w:t>
            </w:r>
          </w:p>
          <w:p w14:paraId="1D6D096E" w14:textId="7CE36EED" w:rsidR="000C2971" w:rsidRPr="004C1836" w:rsidRDefault="00CC12CF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20"/>
                <w:szCs w:val="20"/>
                <w:lang w:eastAsia="zh-CN"/>
              </w:rPr>
              <w:t xml:space="preserve">D </w:t>
            </w:r>
            <w:r w:rsidR="000C2971" w:rsidRPr="007E69EA">
              <w:rPr>
                <w:rFonts w:ascii="Arial" w:eastAsia="DengXian" w:hAnsi="Arial"/>
                <w:sz w:val="20"/>
                <w:szCs w:val="20"/>
                <w:lang w:eastAsia="zh-CN"/>
              </w:rPr>
              <w:t xml:space="preserve">= </w:t>
            </w:r>
            <w:r w:rsidR="00E40E05" w:rsidRPr="00E40E05">
              <w:rPr>
                <w:rFonts w:ascii="Arial" w:eastAsia="DengXian" w:hAnsi="Arial"/>
                <w:sz w:val="20"/>
                <w:szCs w:val="20"/>
                <w:lang w:eastAsia="zh-CN"/>
              </w:rPr>
              <w:t>14.4258</w:t>
            </w:r>
            <w:r w:rsidR="00E564BD">
              <w:rPr>
                <w:rFonts w:ascii="Arial" w:eastAsia="DengXian" w:hAnsi="Arial"/>
                <w:sz w:val="20"/>
                <w:szCs w:val="20"/>
                <w:lang w:eastAsia="zh-CN"/>
              </w:rPr>
              <w:t xml:space="preserve"> m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4167E" w14:textId="586F089C" w:rsidR="000C2971" w:rsidRDefault="004C1836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From 38.901, </w:t>
            </w:r>
          </w:p>
          <w:p w14:paraId="39901B07" w14:textId="77777777" w:rsidR="004C1836" w:rsidRPr="004C1836" w:rsidRDefault="004C1836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  <w:p w14:paraId="52B3C484" w14:textId="4BAD3521" w:rsidR="004C1836" w:rsidRDefault="004C1836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 xml:space="preserve">PL = 33.63 + 21.9 log10(d)  </w:t>
            </w:r>
          </w:p>
          <w:p w14:paraId="49909E43" w14:textId="68BD0B84" w:rsidR="00CC12CF" w:rsidRPr="004C1836" w:rsidRDefault="004C1836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+ 20 log10(fc)</w:t>
            </w:r>
          </w:p>
          <w:p w14:paraId="7B0F71E3" w14:textId="10B81048" w:rsidR="00CC12CF" w:rsidRPr="007E69EA" w:rsidRDefault="00CC12CF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20"/>
                <w:szCs w:val="20"/>
                <w:lang w:eastAsia="zh-CN"/>
              </w:rPr>
            </w:pPr>
            <w:r w:rsidRPr="007E69EA">
              <w:rPr>
                <w:rFonts w:ascii="Arial" w:eastAsia="DengXian" w:hAnsi="Arial"/>
                <w:sz w:val="20"/>
                <w:szCs w:val="20"/>
                <w:lang w:eastAsia="zh-CN"/>
              </w:rPr>
              <w:t xml:space="preserve">D = </w:t>
            </w:r>
            <w:r w:rsidR="00E40E05" w:rsidRPr="00E40E05">
              <w:rPr>
                <w:rFonts w:ascii="Arial" w:eastAsia="DengXian" w:hAnsi="Arial"/>
                <w:sz w:val="20"/>
                <w:szCs w:val="20"/>
                <w:lang w:eastAsia="zh-CN"/>
              </w:rPr>
              <w:t>41.2820</w:t>
            </w:r>
            <w:r w:rsidR="00E564BD">
              <w:rPr>
                <w:rFonts w:ascii="Arial" w:eastAsia="DengXian" w:hAnsi="Arial"/>
                <w:sz w:val="20"/>
                <w:szCs w:val="20"/>
                <w:lang w:eastAsia="zh-CN"/>
              </w:rPr>
              <w:t xml:space="preserve"> m</w:t>
            </w:r>
          </w:p>
        </w:tc>
      </w:tr>
      <w:tr w:rsidR="000C2971" w:rsidRPr="00600253" w14:paraId="670E5335" w14:textId="77777777" w:rsidTr="001928F3">
        <w:trPr>
          <w:trHeight w:val="276"/>
        </w:trPr>
        <w:tc>
          <w:tcPr>
            <w:tcW w:w="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39887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sz w:val="16"/>
                <w:szCs w:val="16"/>
              </w:rPr>
            </w:pPr>
            <w:r w:rsidRPr="00600253">
              <w:rPr>
                <w:rFonts w:ascii="Arial" w:eastAsia="DengXian" w:hAnsi="Arial" w:cs="Arial" w:hint="eastAsia"/>
                <w:sz w:val="16"/>
                <w:szCs w:val="16"/>
              </w:rPr>
              <w:t>[5A]</w:t>
            </w:r>
          </w:p>
        </w:tc>
        <w:tc>
          <w:tcPr>
            <w:tcW w:w="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F5AE5" w14:textId="77777777" w:rsidR="000C2971" w:rsidRPr="00600253" w:rsidRDefault="000C2971" w:rsidP="001928F3">
            <w:pPr>
              <w:pStyle w:val="2"/>
              <w:adjustRightInd w:val="0"/>
              <w:snapToGrid w:val="0"/>
              <w:spacing w:before="0"/>
              <w:ind w:leftChars="0" w:hanging="840"/>
              <w:jc w:val="center"/>
              <w:rPr>
                <w:rFonts w:ascii="Arial" w:eastAsia="DengXian" w:hAnsi="Arial" w:cs="Arial"/>
                <w:bCs/>
                <w:sz w:val="16"/>
                <w:szCs w:val="16"/>
              </w:rPr>
            </w:pPr>
            <w:r w:rsidRPr="00600253">
              <w:rPr>
                <w:rFonts w:ascii="Arial" w:eastAsia="DengXian" w:hAnsi="Arial" w:cs="Arial" w:hint="eastAsia"/>
                <w:bCs/>
                <w:sz w:val="16"/>
                <w:szCs w:val="16"/>
              </w:rPr>
              <w:t>Other n</w:t>
            </w:r>
            <w:r w:rsidRPr="00600253">
              <w:rPr>
                <w:rFonts w:ascii="Arial" w:eastAsia="DengXian" w:hAnsi="Arial" w:cs="Arial" w:hint="eastAsia"/>
                <w:bCs/>
                <w:sz w:val="16"/>
                <w:szCs w:val="16"/>
              </w:rPr>
              <w:lastRenderedPageBreak/>
              <w:t>otes</w:t>
            </w:r>
          </w:p>
        </w:tc>
        <w:tc>
          <w:tcPr>
            <w:tcW w:w="1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ED397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 w:rsidRPr="00600253">
              <w:rPr>
                <w:rFonts w:ascii="Arial" w:eastAsia="DengXian" w:hAnsi="Arial"/>
                <w:sz w:val="16"/>
                <w:szCs w:val="16"/>
                <w:lang w:eastAsia="zh-CN"/>
              </w:rPr>
              <w:lastRenderedPageBreak/>
              <w:t>C</w:t>
            </w:r>
            <w:r w:rsidRPr="00600253">
              <w:rPr>
                <w:rFonts w:ascii="Arial" w:eastAsia="DengXian" w:hAnsi="Arial" w:hint="eastAsia"/>
                <w:sz w:val="16"/>
                <w:szCs w:val="16"/>
                <w:lang w:eastAsia="zh-CN"/>
              </w:rPr>
              <w:t>ompanies to report</w:t>
            </w:r>
          </w:p>
        </w:tc>
        <w:tc>
          <w:tcPr>
            <w:tcW w:w="1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81DE0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  <w:r>
              <w:rPr>
                <w:rFonts w:ascii="Arial" w:eastAsia="DengXian" w:hAnsi="Arial"/>
                <w:sz w:val="16"/>
                <w:szCs w:val="16"/>
                <w:lang w:eastAsia="zh-CN"/>
              </w:rPr>
              <w:t>-</w:t>
            </w:r>
          </w:p>
        </w:tc>
        <w:tc>
          <w:tcPr>
            <w:tcW w:w="16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EE1EF" w14:textId="77777777" w:rsidR="000C2971" w:rsidRPr="00600253" w:rsidRDefault="000C2971" w:rsidP="001928F3">
            <w:pPr>
              <w:adjustRightInd w:val="0"/>
              <w:snapToGrid w:val="0"/>
              <w:jc w:val="center"/>
              <w:rPr>
                <w:rFonts w:ascii="Arial" w:eastAsia="DengXian" w:hAnsi="Arial"/>
                <w:sz w:val="16"/>
                <w:szCs w:val="16"/>
                <w:lang w:eastAsia="zh-CN"/>
              </w:rPr>
            </w:pPr>
          </w:p>
        </w:tc>
      </w:tr>
    </w:tbl>
    <w:p w14:paraId="2B9AF9BD" w14:textId="77777777" w:rsidR="000C2971" w:rsidRPr="004B0AD3" w:rsidRDefault="000C2971" w:rsidP="000C2971">
      <w:pPr>
        <w:ind w:left="720" w:hanging="720"/>
        <w:jc w:val="center"/>
        <w:rPr>
          <w:b/>
          <w:bCs/>
          <w:u w:val="single"/>
        </w:rPr>
      </w:pPr>
    </w:p>
    <w:p w14:paraId="0FD00D6F" w14:textId="031AB384" w:rsidR="0070218F" w:rsidRPr="00DB034C" w:rsidRDefault="0070218F">
      <w:pPr>
        <w:jc w:val="both"/>
        <w:rPr>
          <w:rFonts w:ascii="Times New Roman" w:eastAsia="Times New Roman" w:hAnsi="Times New Roman" w:cs="Times New Roman"/>
          <w:b/>
        </w:rPr>
      </w:pPr>
      <w:r w:rsidRPr="00DB034C">
        <w:rPr>
          <w:rFonts w:ascii="Times New Roman" w:eastAsia="Times New Roman" w:hAnsi="Times New Roman" w:cs="Times New Roman"/>
          <w:b/>
        </w:rPr>
        <w:t>Observation 1: The following are the results in terms of distance from the table evaluated above.</w:t>
      </w:r>
      <w:r w:rsidRPr="00DB034C">
        <w:rPr>
          <w:rFonts w:ascii="Times New Roman" w:eastAsia="Times New Roman" w:hAnsi="Times New Roman" w:cs="Times New Roman"/>
          <w:b/>
        </w:rPr>
        <w:tab/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70218F" w:rsidRPr="00DB034C" w14:paraId="015E3822" w14:textId="77777777" w:rsidTr="0070218F">
        <w:tc>
          <w:tcPr>
            <w:tcW w:w="4675" w:type="dxa"/>
          </w:tcPr>
          <w:p w14:paraId="7F0BEA17" w14:textId="02F8601D" w:rsidR="0070218F" w:rsidRPr="0096120C" w:rsidRDefault="0070218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96120C">
              <w:rPr>
                <w:rFonts w:ascii="Times New Roman" w:eastAsia="Times New Roman" w:hAnsi="Times New Roman" w:cs="Times New Roman"/>
                <w:b/>
              </w:rPr>
              <w:t>Device Type 1, Budget Alt 1</w:t>
            </w:r>
          </w:p>
        </w:tc>
        <w:tc>
          <w:tcPr>
            <w:tcW w:w="4675" w:type="dxa"/>
          </w:tcPr>
          <w:p w14:paraId="4C7C92D1" w14:textId="76301570" w:rsidR="0070218F" w:rsidRPr="0096120C" w:rsidRDefault="0070218F" w:rsidP="0070218F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96120C">
              <w:rPr>
                <w:rFonts w:ascii="Times New Roman" w:eastAsia="Times New Roman" w:hAnsi="Times New Roman" w:cs="Times New Roman"/>
                <w:b/>
              </w:rPr>
              <w:t xml:space="preserve">Range = </w:t>
            </w:r>
            <w:r w:rsidR="006338E6" w:rsidRPr="0096120C">
              <w:rPr>
                <w:rFonts w:ascii="Times New Roman" w:eastAsia="DengXian" w:hAnsi="Times New Roman" w:cs="Times New Roman"/>
                <w:b/>
                <w:lang w:eastAsia="zh-CN"/>
              </w:rPr>
              <w:t>14.4258 m</w:t>
            </w:r>
          </w:p>
          <w:p w14:paraId="072068B9" w14:textId="77777777" w:rsidR="0070218F" w:rsidRPr="0096120C" w:rsidRDefault="0070218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</w:tc>
      </w:tr>
      <w:tr w:rsidR="0070218F" w:rsidRPr="00DB034C" w14:paraId="2E206FD9" w14:textId="77777777" w:rsidTr="0070218F">
        <w:tc>
          <w:tcPr>
            <w:tcW w:w="4675" w:type="dxa"/>
          </w:tcPr>
          <w:p w14:paraId="169C294D" w14:textId="56D9A778" w:rsidR="0070218F" w:rsidRPr="0096120C" w:rsidRDefault="0070218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96120C">
              <w:rPr>
                <w:rFonts w:ascii="Times New Roman" w:eastAsia="Times New Roman" w:hAnsi="Times New Roman" w:cs="Times New Roman"/>
                <w:b/>
              </w:rPr>
              <w:t>Device Type 2a, Budget Alt 1</w:t>
            </w:r>
          </w:p>
        </w:tc>
        <w:tc>
          <w:tcPr>
            <w:tcW w:w="4675" w:type="dxa"/>
          </w:tcPr>
          <w:p w14:paraId="7FE9243F" w14:textId="5E236BF9" w:rsidR="0070218F" w:rsidRPr="0096120C" w:rsidRDefault="0070218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96120C">
              <w:rPr>
                <w:rFonts w:ascii="Times New Roman" w:eastAsia="Times New Roman" w:hAnsi="Times New Roman" w:cs="Times New Roman"/>
                <w:b/>
              </w:rPr>
              <w:t xml:space="preserve">Range = </w:t>
            </w:r>
            <w:r w:rsidR="006338E6" w:rsidRPr="0096120C">
              <w:rPr>
                <w:rFonts w:ascii="Times New Roman" w:eastAsia="Times New Roman" w:hAnsi="Times New Roman" w:cs="Times New Roman"/>
                <w:b/>
              </w:rPr>
              <w:t>41.2820 m</w:t>
            </w:r>
          </w:p>
        </w:tc>
      </w:tr>
    </w:tbl>
    <w:p w14:paraId="0BA3B4AB" w14:textId="77777777" w:rsidR="00EE559A" w:rsidRDefault="00EE559A" w:rsidP="00A52D0E">
      <w:pPr>
        <w:pBdr>
          <w:between w:val="nil"/>
        </w:pBdr>
        <w:rPr>
          <w:rFonts w:cs="Calibri"/>
          <w:b/>
          <w:color w:val="000000"/>
          <w:sz w:val="28"/>
          <w:szCs w:val="28"/>
        </w:rPr>
      </w:pPr>
    </w:p>
    <w:p w14:paraId="0688019C" w14:textId="0FD2678A" w:rsidR="00AF643D" w:rsidRPr="00DB034C" w:rsidRDefault="007058D5" w:rsidP="00AF643D">
      <w:pPr>
        <w:pBdr>
          <w:between w:val="nil"/>
        </w:pBd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="00EE559A" w:rsidRPr="00DB034C">
        <w:rPr>
          <w:rFonts w:ascii="Times New Roman" w:hAnsi="Times New Roman" w:cs="Times New Roman"/>
          <w:b/>
          <w:color w:val="000000"/>
          <w:sz w:val="28"/>
          <w:szCs w:val="28"/>
        </w:rPr>
        <w:t>. References</w:t>
      </w:r>
    </w:p>
    <w:p w14:paraId="47CB90E7" w14:textId="411D7E71" w:rsidR="00AF643D" w:rsidRPr="00EE5FF7" w:rsidRDefault="00AF643D" w:rsidP="00AF643D">
      <w:pPr>
        <w:tabs>
          <w:tab w:val="center" w:pos="4536"/>
          <w:tab w:val="right" w:pos="7938"/>
          <w:tab w:val="right" w:pos="9639"/>
        </w:tabs>
        <w:ind w:right="2"/>
        <w:rPr>
          <w:rFonts w:ascii="Times New Roman" w:hAnsi="Times New Roman" w:cs="Times New Roman"/>
          <w:bCs/>
          <w:sz w:val="28"/>
        </w:rPr>
      </w:pPr>
      <w:r w:rsidRPr="00EE5FF7">
        <w:rPr>
          <w:rFonts w:ascii="Times New Roman" w:hAnsi="Times New Roman" w:cs="Times New Roman"/>
          <w:bCs/>
          <w:color w:val="000000"/>
        </w:rPr>
        <w:t>[1].</w:t>
      </w:r>
      <w:r w:rsidRPr="00EE5FF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EE5FF7">
        <w:rPr>
          <w:rFonts w:ascii="Times New Roman" w:hAnsi="Times New Roman" w:cs="Times New Roman"/>
          <w:bCs/>
          <w:color w:val="000000"/>
          <w:sz w:val="20"/>
          <w:szCs w:val="20"/>
        </w:rPr>
        <w:t xml:space="preserve">RAN1 Chairman’s notes, </w:t>
      </w:r>
      <w:r w:rsidRPr="00EE5FF7">
        <w:rPr>
          <w:rFonts w:ascii="Times New Roman" w:hAnsi="Times New Roman" w:cs="Times New Roman"/>
          <w:bCs/>
          <w:sz w:val="20"/>
          <w:szCs w:val="20"/>
        </w:rPr>
        <w:t xml:space="preserve">3GPP TSG RAN WG1 #117, </w:t>
      </w:r>
      <w:r w:rsidRPr="00EE5FF7">
        <w:rPr>
          <w:rFonts w:ascii="Times New Roman" w:eastAsia="MS Mincho" w:hAnsi="Times New Roman" w:cs="Times New Roman"/>
          <w:bCs/>
          <w:sz w:val="20"/>
          <w:szCs w:val="20"/>
          <w:lang w:eastAsia="ja-JP"/>
        </w:rPr>
        <w:t>Fukuoka City, Fukuoka, Japan, May 20</w:t>
      </w:r>
      <w:r w:rsidRPr="00EE5FF7">
        <w:rPr>
          <w:rFonts w:ascii="Times New Roman" w:eastAsia="Malgun Gothic" w:hAnsi="Times New Roman" w:cs="Times New Roman"/>
          <w:bCs/>
          <w:sz w:val="20"/>
          <w:szCs w:val="20"/>
          <w:vertAlign w:val="superscript"/>
          <w:lang w:eastAsia="ko-KR"/>
        </w:rPr>
        <w:t>th</w:t>
      </w:r>
      <w:r w:rsidRPr="00EE5FF7">
        <w:rPr>
          <w:rFonts w:ascii="Times New Roman" w:eastAsia="MS Mincho" w:hAnsi="Times New Roman" w:cs="Times New Roman"/>
          <w:bCs/>
          <w:sz w:val="20"/>
          <w:szCs w:val="20"/>
          <w:lang w:eastAsia="ja-JP"/>
        </w:rPr>
        <w:t xml:space="preserve"> </w:t>
      </w:r>
      <w:r w:rsidRPr="00EE5FF7">
        <w:rPr>
          <w:rFonts w:ascii="Times New Roman" w:hAnsi="Times New Roman" w:cs="Times New Roman"/>
          <w:bCs/>
          <w:sz w:val="20"/>
          <w:szCs w:val="20"/>
        </w:rPr>
        <w:t>– 24</w:t>
      </w:r>
      <w:r w:rsidRPr="00EE5FF7">
        <w:rPr>
          <w:rFonts w:ascii="Times New Roman" w:hAnsi="Times New Roman" w:cs="Times New Roman"/>
          <w:bCs/>
          <w:sz w:val="20"/>
          <w:szCs w:val="20"/>
          <w:vertAlign w:val="superscript"/>
          <w:lang w:eastAsia="ko-KR"/>
        </w:rPr>
        <w:t>th</w:t>
      </w:r>
      <w:r w:rsidRPr="00EE5FF7">
        <w:rPr>
          <w:rFonts w:ascii="Times New Roman" w:eastAsia="MS Mincho" w:hAnsi="Times New Roman" w:cs="Times New Roman"/>
          <w:bCs/>
          <w:sz w:val="20"/>
          <w:szCs w:val="20"/>
          <w:lang w:eastAsia="ja-JP"/>
        </w:rPr>
        <w:t>, 2024.</w:t>
      </w:r>
    </w:p>
    <w:p w14:paraId="0CD3B5F9" w14:textId="6BE4E13D" w:rsidR="00A52D0E" w:rsidRDefault="00A52D0E" w:rsidP="00AF643D">
      <w:pPr>
        <w:pBdr>
          <w:between w:val="nil"/>
        </w:pBdr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78DDF55F" w14:textId="77777777" w:rsidR="00A52D0E" w:rsidRDefault="00A52D0E">
      <w:pPr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sectPr w:rsidR="00A52D0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BF6F088" w14:textId="77777777" w:rsidR="00DD5DEA" w:rsidRDefault="00DD5DEA" w:rsidP="00435D3F">
      <w:pPr>
        <w:spacing w:after="0" w:line="240" w:lineRule="auto"/>
      </w:pPr>
      <w:r>
        <w:separator/>
      </w:r>
    </w:p>
  </w:endnote>
  <w:endnote w:type="continuationSeparator" w:id="0">
    <w:p w14:paraId="69535DAD" w14:textId="77777777" w:rsidR="00DD5DEA" w:rsidRDefault="00DD5DEA" w:rsidP="00435D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6DAC2F7-9732-5546-80CD-7840D9524A1B}"/>
    <w:embedBold r:id="rId2" w:fontKey="{2B9BA0CB-DF41-4748-B9B3-6E9799567E79}"/>
    <w:embedBoldItalic r:id="rId3" w:fontKey="{A0A311C2-ECD4-F443-A10E-1C6796BB222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C2EE3714-F3C0-8340-8DA2-6632C5C9D05B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BCFBDED9-919A-DF4B-B484-45F3C1379A7D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0D057005-F7DA-9340-B058-4E2DA746980B}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9E831DC6-7A82-D94F-9848-8EAD5337ECDF}"/>
    <w:embedBold r:id="rId9" w:fontKey="{E733CCC6-A7DC-1A4D-A941-60F1350E27F4}"/>
    <w:embedBoldItalic r:id="rId10" w:fontKey="{0D2814AF-7B28-8045-9FC4-A1DEF7BF125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1" w:fontKey="{5F3D286C-6140-CD4B-B0F8-B4532B431B92}"/>
    <w:embedBold r:id="rId12" w:fontKey="{941F84F4-F704-F546-B2EF-A6DF96D70CC8}"/>
    <w:embedItalic r:id="rId13" w:fontKey="{F8F8F2E4-5B47-9947-8242-A4300AE95ABE}"/>
    <w:embedBoldItalic r:id="rId14" w:fontKey="{87FA9D89-01DE-1C41-9D86-E58299BBDC03}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OpenSymbol">
    <w:panose1 w:val="020B0604020202020204"/>
    <w:charset w:val="00"/>
    <w:family w:val="roman"/>
    <w:pitch w:val="default"/>
  </w:font>
  <w:font w:name="Lohit Devanagari">
    <w:altName w:val="Cambria"/>
    <w:panose1 w:val="020B0604020202020204"/>
    <w:charset w:val="00"/>
    <w:family w:val="roman"/>
    <w:notTrueType/>
    <w:pitch w:val="default"/>
  </w:font>
  <w:font w:name="DejaVu Sans">
    <w:panose1 w:val="020B0604020202020204"/>
    <w:charset w:val="00"/>
    <w:family w:val="roman"/>
    <w:pitch w:val="default"/>
  </w:font>
  <w:font w:name="aerial">
    <w:panose1 w:val="020B0604020202020204"/>
    <w:charset w:val="00"/>
    <w:family w:val="roman"/>
    <w:pitch w:val="default"/>
  </w:font>
  <w:font w:name="Noto Sans">
    <w:panose1 w:val="020B0502040504020204"/>
    <w:charset w:val="00"/>
    <w:family w:val="swiss"/>
    <w:pitch w:val="variable"/>
    <w:sig w:usb0="E00082FF" w:usb1="400078FF" w:usb2="00000021" w:usb3="00000000" w:csb0="0000019F" w:csb1="00000000"/>
  </w:font>
  <w:font w:name="Liberation Sans">
    <w:altName w:val="Arial"/>
    <w:panose1 w:val="020B0604020202020204"/>
    <w:charset w:val="01"/>
    <w:family w:val="swiss"/>
    <w:pitch w:val="variable"/>
  </w:font>
  <w:font w:name="Liberation Serif">
    <w:panose1 w:val="020B0604020202020204"/>
    <w:charset w:val="00"/>
    <w:family w:val="roman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2" w:fontKey="{38C8832D-7B4D-4740-867D-0358FB21058E}"/>
    <w:embedItalic r:id="rId23" w:fontKey="{FBC7E8E4-F76F-4E40-BCB2-654EB6FE86D0}"/>
  </w:font>
  <w:font w:name="Times">
    <w:altName w:val="Times New Roma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673830" w14:textId="77777777" w:rsidR="00435D3F" w:rsidRDefault="00435D3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9C3A95" w14:textId="77777777" w:rsidR="00435D3F" w:rsidRDefault="00435D3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C3263F" w14:textId="77777777" w:rsidR="00435D3F" w:rsidRDefault="00435D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C1435D" w14:textId="77777777" w:rsidR="00DD5DEA" w:rsidRDefault="00DD5DEA" w:rsidP="00435D3F">
      <w:pPr>
        <w:spacing w:after="0" w:line="240" w:lineRule="auto"/>
      </w:pPr>
      <w:r>
        <w:separator/>
      </w:r>
    </w:p>
  </w:footnote>
  <w:footnote w:type="continuationSeparator" w:id="0">
    <w:p w14:paraId="612134D9" w14:textId="77777777" w:rsidR="00DD5DEA" w:rsidRDefault="00DD5DEA" w:rsidP="00435D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336470" w14:textId="77777777" w:rsidR="00435D3F" w:rsidRDefault="00435D3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381E0A" w14:textId="77777777" w:rsidR="00435D3F" w:rsidRDefault="00435D3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A56985" w14:textId="77777777" w:rsidR="00435D3F" w:rsidRDefault="00435D3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BC5B57"/>
    <w:multiLevelType w:val="hybridMultilevel"/>
    <w:tmpl w:val="430A4A96"/>
    <w:lvl w:ilvl="0" w:tplc="73D641D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E601DAB"/>
    <w:multiLevelType w:val="hybridMultilevel"/>
    <w:tmpl w:val="D8F6FDC8"/>
    <w:lvl w:ilvl="0" w:tplc="CD888282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49F46858"/>
    <w:multiLevelType w:val="hybridMultilevel"/>
    <w:tmpl w:val="A5A29FB6"/>
    <w:lvl w:ilvl="0" w:tplc="F8F0B27C">
      <w:start w:val="2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1280" w:hanging="44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4B9269AD"/>
    <w:multiLevelType w:val="multilevel"/>
    <w:tmpl w:val="4B9269AD"/>
    <w:lvl w:ilvl="0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57C15A7B"/>
    <w:multiLevelType w:val="hybridMultilevel"/>
    <w:tmpl w:val="3EDA9808"/>
    <w:lvl w:ilvl="0" w:tplc="3F1EAD26">
      <w:numFmt w:val="bullet"/>
      <w:lvlText w:val=""/>
      <w:lvlJc w:val="left"/>
      <w:pPr>
        <w:ind w:left="720" w:hanging="360"/>
      </w:pPr>
      <w:rPr>
        <w:rFonts w:ascii="Symbol" w:eastAsia="Times New Roman" w:hAnsi="Symbol" w:cs="Courier New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7C1FB1"/>
    <w:multiLevelType w:val="hybridMultilevel"/>
    <w:tmpl w:val="1BB65E80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759350A5"/>
    <w:multiLevelType w:val="multilevel"/>
    <w:tmpl w:val="1388B1D0"/>
    <w:lvl w:ilvl="0">
      <w:start w:val="1"/>
      <w:numFmt w:val="bullet"/>
      <w:pStyle w:val="Heading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Heading2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77890267"/>
    <w:multiLevelType w:val="hybridMultilevel"/>
    <w:tmpl w:val="9B72D4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A842C1"/>
    <w:multiLevelType w:val="hybridMultilevel"/>
    <w:tmpl w:val="15E6952E"/>
    <w:lvl w:ilvl="0" w:tplc="04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num w:numId="1" w16cid:durableId="766852702">
    <w:abstractNumId w:val="6"/>
  </w:num>
  <w:num w:numId="2" w16cid:durableId="1140270782">
    <w:abstractNumId w:val="0"/>
  </w:num>
  <w:num w:numId="3" w16cid:durableId="1592422249">
    <w:abstractNumId w:val="2"/>
  </w:num>
  <w:num w:numId="4" w16cid:durableId="1507984893">
    <w:abstractNumId w:val="1"/>
  </w:num>
  <w:num w:numId="5" w16cid:durableId="1458179081">
    <w:abstractNumId w:val="8"/>
  </w:num>
  <w:num w:numId="6" w16cid:durableId="1041590648">
    <w:abstractNumId w:val="3"/>
  </w:num>
  <w:num w:numId="7" w16cid:durableId="1257907898">
    <w:abstractNumId w:val="5"/>
  </w:num>
  <w:num w:numId="8" w16cid:durableId="1403913570">
    <w:abstractNumId w:val="4"/>
  </w:num>
  <w:num w:numId="9" w16cid:durableId="130916860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7"/>
  <w:displayBackgroundShap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941"/>
    <w:rsid w:val="00022843"/>
    <w:rsid w:val="00035207"/>
    <w:rsid w:val="000653D9"/>
    <w:rsid w:val="000A0306"/>
    <w:rsid w:val="000C2971"/>
    <w:rsid w:val="000D1BAE"/>
    <w:rsid w:val="00131A3F"/>
    <w:rsid w:val="00220371"/>
    <w:rsid w:val="00221B41"/>
    <w:rsid w:val="0022228E"/>
    <w:rsid w:val="002239F8"/>
    <w:rsid w:val="002D0688"/>
    <w:rsid w:val="002D0BB4"/>
    <w:rsid w:val="002E0F4F"/>
    <w:rsid w:val="003040A4"/>
    <w:rsid w:val="00340288"/>
    <w:rsid w:val="00435D3F"/>
    <w:rsid w:val="004940CD"/>
    <w:rsid w:val="004C1836"/>
    <w:rsid w:val="004E7F7D"/>
    <w:rsid w:val="004F0C76"/>
    <w:rsid w:val="00541E93"/>
    <w:rsid w:val="00587EA5"/>
    <w:rsid w:val="005B1CF5"/>
    <w:rsid w:val="005B2B5D"/>
    <w:rsid w:val="005D3DFD"/>
    <w:rsid w:val="005E4B81"/>
    <w:rsid w:val="006338E6"/>
    <w:rsid w:val="0069292E"/>
    <w:rsid w:val="006973F3"/>
    <w:rsid w:val="0070218F"/>
    <w:rsid w:val="007058D5"/>
    <w:rsid w:val="007B0721"/>
    <w:rsid w:val="007B612D"/>
    <w:rsid w:val="008D6C8A"/>
    <w:rsid w:val="008E5A05"/>
    <w:rsid w:val="009347CF"/>
    <w:rsid w:val="0096120C"/>
    <w:rsid w:val="00966491"/>
    <w:rsid w:val="009B7111"/>
    <w:rsid w:val="00A52D0E"/>
    <w:rsid w:val="00AE3C0C"/>
    <w:rsid w:val="00AF643D"/>
    <w:rsid w:val="00B477C0"/>
    <w:rsid w:val="00C0508C"/>
    <w:rsid w:val="00C26941"/>
    <w:rsid w:val="00CC12CF"/>
    <w:rsid w:val="00D505FC"/>
    <w:rsid w:val="00D94501"/>
    <w:rsid w:val="00DB034C"/>
    <w:rsid w:val="00DD5DEA"/>
    <w:rsid w:val="00E0050A"/>
    <w:rsid w:val="00E25EE5"/>
    <w:rsid w:val="00E40E05"/>
    <w:rsid w:val="00E564BD"/>
    <w:rsid w:val="00EB131F"/>
    <w:rsid w:val="00EE559A"/>
    <w:rsid w:val="00EE5FF7"/>
    <w:rsid w:val="00F53082"/>
    <w:rsid w:val="00F9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FCD08F"/>
  <w15:docId w15:val="{AEB5B0C1-116F-274E-AC98-FE7E9A347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US" w:eastAsia="en-GB" w:bidi="ar-SA"/>
      </w:rPr>
    </w:rPrDefault>
    <w:pPrDefault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rial"/>
      <w:lang w:eastAsia="en-US"/>
    </w:rPr>
  </w:style>
  <w:style w:type="paragraph" w:styleId="Heading1">
    <w:name w:val="heading 1"/>
    <w:next w:val="Heading2"/>
    <w:uiPriority w:val="9"/>
    <w:qFormat/>
    <w:pPr>
      <w:keepNext/>
      <w:numPr>
        <w:numId w:val="1"/>
      </w:numPr>
      <w:spacing w:before="240" w:after="240"/>
      <w:jc w:val="both"/>
      <w:outlineLvl w:val="0"/>
    </w:pPr>
    <w:rPr>
      <w:rFonts w:ascii="Arial" w:eastAsia="SimHei" w:hAnsi="Arial" w:cs="Arial"/>
      <w:b/>
      <w:sz w:val="32"/>
      <w:szCs w:val="32"/>
      <w:lang w:eastAsia="en-US"/>
    </w:rPr>
  </w:style>
  <w:style w:type="paragraph" w:styleId="Heading2">
    <w:name w:val="heading 2"/>
    <w:next w:val="Normal"/>
    <w:uiPriority w:val="9"/>
    <w:semiHidden/>
    <w:unhideWhenUsed/>
    <w:qFormat/>
    <w:pPr>
      <w:keepNext/>
      <w:numPr>
        <w:ilvl w:val="1"/>
        <w:numId w:val="1"/>
      </w:numPr>
      <w:spacing w:before="240" w:after="240"/>
      <w:jc w:val="both"/>
      <w:outlineLvl w:val="1"/>
    </w:pPr>
    <w:rPr>
      <w:rFonts w:ascii="Arial" w:eastAsia="SimHei" w:hAnsi="Arial" w:cs="Arial"/>
      <w:b/>
      <w:sz w:val="24"/>
      <w:szCs w:val="24"/>
      <w:lang w:eastAsia="en-US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DefaultParagraphFont0">
    <w:name w:val="Default Paragraph Font0"/>
  </w:style>
  <w:style w:type="character" w:customStyle="1" w:styleId="WWCharLFO1LVL1">
    <w:name w:val="WW_CharLFO1LVL1"/>
    <w:rPr>
      <w:rFonts w:ascii="Symbol" w:hAnsi="Symbol"/>
    </w:rPr>
  </w:style>
  <w:style w:type="character" w:customStyle="1" w:styleId="WWCharLFO1LVL2">
    <w:name w:val="WW_CharLFO1LVL2"/>
    <w:rPr>
      <w:rFonts w:ascii="Courier New" w:hAnsi="Courier New"/>
    </w:rPr>
  </w:style>
  <w:style w:type="character" w:customStyle="1" w:styleId="WWCharLFO1LVL3">
    <w:name w:val="WW_CharLFO1LVL3"/>
    <w:rPr>
      <w:rFonts w:ascii="Wingdings" w:hAnsi="Wingdings"/>
    </w:rPr>
  </w:style>
  <w:style w:type="character" w:customStyle="1" w:styleId="WWCharLFO1LVL4">
    <w:name w:val="WW_CharLFO1LVL4"/>
    <w:rPr>
      <w:rFonts w:ascii="Symbol" w:hAnsi="Symbol"/>
    </w:rPr>
  </w:style>
  <w:style w:type="character" w:customStyle="1" w:styleId="WWCharLFO1LVL5">
    <w:name w:val="WW_CharLFO1LVL5"/>
    <w:rPr>
      <w:rFonts w:ascii="Courier New" w:hAnsi="Courier New"/>
    </w:rPr>
  </w:style>
  <w:style w:type="character" w:customStyle="1" w:styleId="WWCharLFO1LVL6">
    <w:name w:val="WW_CharLFO1LVL6"/>
    <w:rPr>
      <w:rFonts w:ascii="Wingdings" w:hAnsi="Wingdings"/>
    </w:rPr>
  </w:style>
  <w:style w:type="character" w:customStyle="1" w:styleId="WWCharLFO1LVL7">
    <w:name w:val="WW_CharLFO1LVL7"/>
    <w:rPr>
      <w:rFonts w:ascii="Symbol" w:hAnsi="Symbol"/>
    </w:rPr>
  </w:style>
  <w:style w:type="character" w:customStyle="1" w:styleId="WWCharLFO1LVL8">
    <w:name w:val="WW_CharLFO1LVL8"/>
    <w:rPr>
      <w:rFonts w:ascii="Courier New" w:hAnsi="Courier New"/>
    </w:rPr>
  </w:style>
  <w:style w:type="character" w:customStyle="1" w:styleId="WWCharLFO1LVL9">
    <w:name w:val="WW_CharLFO1LVL9"/>
    <w:rPr>
      <w:rFonts w:ascii="Wingdings" w:hAnsi="Wingdings"/>
    </w:rPr>
  </w:style>
  <w:style w:type="character" w:customStyle="1" w:styleId="Character20style">
    <w:name w:val="Character_20_style"/>
  </w:style>
  <w:style w:type="character" w:customStyle="1" w:styleId="Bullets">
    <w:name w:val="Bullets"/>
    <w:rPr>
      <w:rFonts w:ascii="OpenSymbol" w:eastAsia="OpenSymbol" w:hAnsi="OpenSymbol" w:cs="OpenSymbol"/>
    </w:rPr>
  </w:style>
  <w:style w:type="paragraph" w:customStyle="1" w:styleId="LO-Normal5">
    <w:name w:val="LO-Normal5"/>
    <w:pPr>
      <w:suppressAutoHyphens/>
    </w:pPr>
    <w:rPr>
      <w:rFonts w:cs="Arial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"/>
    <w:basedOn w:val="LO-Normal5"/>
    <w:link w:val="ListParagraphChar"/>
    <w:uiPriority w:val="99"/>
    <w:qFormat/>
    <w:pPr>
      <w:ind w:left="720"/>
      <w:contextualSpacing/>
    </w:p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Default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Objectwithoutfill">
    <w:name w:val="Object without fill"/>
    <w:basedOn w:val="Default"/>
  </w:style>
  <w:style w:type="paragraph" w:customStyle="1" w:styleId="Objectwithnofillandnoline">
    <w:name w:val="Object with no fill and no line"/>
    <w:basedOn w:val="Default"/>
  </w:style>
  <w:style w:type="paragraph" w:customStyle="1" w:styleId="A4">
    <w:name w:val="A4"/>
    <w:basedOn w:val="Text"/>
    <w:rPr>
      <w:rFonts w:ascii="Noto Sans" w:hAnsi="Noto Sans"/>
      <w:sz w:val="36"/>
    </w:rPr>
  </w:style>
  <w:style w:type="paragraph" w:styleId="Caption">
    <w:name w:val="caption"/>
    <w:basedOn w:val="Normal"/>
    <w:qFormat/>
  </w:style>
  <w:style w:type="paragraph" w:customStyle="1" w:styleId="Text">
    <w:name w:val="Text"/>
    <w:basedOn w:val="Caption"/>
  </w:style>
  <w:style w:type="paragraph" w:customStyle="1" w:styleId="TitleA4">
    <w:name w:val="Title A4"/>
    <w:basedOn w:val="A4"/>
    <w:rPr>
      <w:sz w:val="87"/>
    </w:rPr>
  </w:style>
  <w:style w:type="paragraph" w:customStyle="1" w:styleId="HeadingA4">
    <w:name w:val="Heading A4"/>
    <w:basedOn w:val="A4"/>
    <w:rPr>
      <w:sz w:val="48"/>
    </w:rPr>
  </w:style>
  <w:style w:type="paragraph" w:customStyle="1" w:styleId="TextA4">
    <w:name w:val="Text A4"/>
    <w:basedOn w:val="A4"/>
  </w:style>
  <w:style w:type="paragraph" w:customStyle="1" w:styleId="A0">
    <w:name w:val="A0"/>
    <w:basedOn w:val="Text"/>
    <w:rPr>
      <w:rFonts w:ascii="Noto Sans" w:hAnsi="Noto Sans"/>
      <w:sz w:val="95"/>
    </w:rPr>
  </w:style>
  <w:style w:type="paragraph" w:customStyle="1" w:styleId="TitleA0">
    <w:name w:val="Title A0"/>
    <w:basedOn w:val="A0"/>
    <w:rPr>
      <w:sz w:val="191"/>
    </w:rPr>
  </w:style>
  <w:style w:type="paragraph" w:customStyle="1" w:styleId="HeadingA0">
    <w:name w:val="Heading A0"/>
    <w:basedOn w:val="A0"/>
    <w:rPr>
      <w:sz w:val="143"/>
    </w:rPr>
  </w:style>
  <w:style w:type="paragraph" w:customStyle="1" w:styleId="TextA0">
    <w:name w:val="Text A0"/>
    <w:basedOn w:val="A0"/>
  </w:style>
  <w:style w:type="paragraph" w:customStyle="1" w:styleId="Graphic">
    <w:name w:val="Graphic"/>
    <w:rPr>
      <w:rFonts w:ascii="Liberation Sans" w:eastAsia="DejaVu Sans" w:hAnsi="Liberation Sans" w:cs="aerial"/>
      <w:sz w:val="36"/>
      <w:szCs w:val="24"/>
      <w:lang w:eastAsia="en-US"/>
    </w:rPr>
  </w:style>
  <w:style w:type="paragraph" w:customStyle="1" w:styleId="Shapes">
    <w:name w:val="Shapes"/>
    <w:basedOn w:val="Graphic"/>
    <w:rPr>
      <w:b/>
      <w:sz w:val="28"/>
    </w:rPr>
  </w:style>
  <w:style w:type="paragraph" w:customStyle="1" w:styleId="Filled">
    <w:name w:val="Filled"/>
    <w:basedOn w:val="Shapes"/>
  </w:style>
  <w:style w:type="paragraph" w:customStyle="1" w:styleId="FilledBlue">
    <w:name w:val="Filled Blue"/>
    <w:basedOn w:val="Filled"/>
    <w:rPr>
      <w:color w:val="FFFFFF"/>
    </w:rPr>
  </w:style>
  <w:style w:type="paragraph" w:customStyle="1" w:styleId="FilledGreen">
    <w:name w:val="Filled Green"/>
    <w:basedOn w:val="Filled"/>
    <w:rPr>
      <w:color w:val="FFFFFF"/>
    </w:rPr>
  </w:style>
  <w:style w:type="paragraph" w:customStyle="1" w:styleId="FilledRed">
    <w:name w:val="Filled Red"/>
    <w:basedOn w:val="Filled"/>
    <w:rPr>
      <w:color w:val="FFFFFF"/>
    </w:rPr>
  </w:style>
  <w:style w:type="paragraph" w:customStyle="1" w:styleId="FilledYellow">
    <w:name w:val="Filled Yellow"/>
    <w:basedOn w:val="Filled"/>
    <w:rPr>
      <w:color w:val="FFFFFF"/>
    </w:rPr>
  </w:style>
  <w:style w:type="paragraph" w:customStyle="1" w:styleId="Outlined">
    <w:name w:val="Outlined"/>
    <w:basedOn w:val="Shapes"/>
  </w:style>
  <w:style w:type="paragraph" w:customStyle="1" w:styleId="OutlinedBlue">
    <w:name w:val="Outlined Blue"/>
    <w:basedOn w:val="Outlined"/>
    <w:rPr>
      <w:color w:val="355269"/>
    </w:rPr>
  </w:style>
  <w:style w:type="paragraph" w:customStyle="1" w:styleId="OutlinedGreen">
    <w:name w:val="Outlined Green"/>
    <w:basedOn w:val="Outlined"/>
    <w:rPr>
      <w:color w:val="127622"/>
    </w:rPr>
  </w:style>
  <w:style w:type="paragraph" w:customStyle="1" w:styleId="OutlinedRed">
    <w:name w:val="Outlined Red"/>
    <w:basedOn w:val="Outlined"/>
    <w:rPr>
      <w:color w:val="C9211E"/>
    </w:rPr>
  </w:style>
  <w:style w:type="paragraph" w:customStyle="1" w:styleId="OutlinedYellow">
    <w:name w:val="Outlined Yellow"/>
    <w:basedOn w:val="Outlined"/>
    <w:rPr>
      <w:color w:val="B47804"/>
    </w:rPr>
  </w:style>
  <w:style w:type="paragraph" w:customStyle="1" w:styleId="Lines">
    <w:name w:val="Lines"/>
    <w:basedOn w:val="Graphic"/>
  </w:style>
  <w:style w:type="paragraph" w:customStyle="1" w:styleId="ArrowLine">
    <w:name w:val="Arrow Line"/>
    <w:basedOn w:val="Lines"/>
  </w:style>
  <w:style w:type="paragraph" w:customStyle="1" w:styleId="DashedLine">
    <w:name w:val="Dashed Line"/>
    <w:basedOn w:val="Lines"/>
  </w:style>
  <w:style w:type="paragraph" w:customStyle="1" w:styleId="DefaultLTGliederung1">
    <w:name w:val="Default~LT~Gliederung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DefaultLTGliederung2">
    <w:name w:val="Default~LT~Gliederung 2"/>
    <w:basedOn w:val="DefaultLTGliederung1"/>
    <w:pPr>
      <w:spacing w:before="227"/>
    </w:pPr>
    <w:rPr>
      <w:sz w:val="56"/>
    </w:rPr>
  </w:style>
  <w:style w:type="paragraph" w:customStyle="1" w:styleId="DefaultLTGliederung3">
    <w:name w:val="Default~LT~Gliederung 3"/>
    <w:basedOn w:val="DefaultLTGliederung2"/>
    <w:pPr>
      <w:spacing w:before="170"/>
    </w:pPr>
    <w:rPr>
      <w:sz w:val="48"/>
    </w:rPr>
  </w:style>
  <w:style w:type="paragraph" w:customStyle="1" w:styleId="DefaultLTGliederung4">
    <w:name w:val="Default~LT~Gliederung 4"/>
    <w:basedOn w:val="DefaultLTGliederung3"/>
    <w:pPr>
      <w:spacing w:before="113"/>
    </w:pPr>
    <w:rPr>
      <w:sz w:val="40"/>
    </w:rPr>
  </w:style>
  <w:style w:type="paragraph" w:customStyle="1" w:styleId="DefaultLTGliederung5">
    <w:name w:val="Default~LT~Gliederung 5"/>
    <w:basedOn w:val="DefaultLTGliederung4"/>
    <w:pPr>
      <w:spacing w:before="57"/>
    </w:pPr>
  </w:style>
  <w:style w:type="paragraph" w:customStyle="1" w:styleId="DefaultLTGliederung6">
    <w:name w:val="Default~LT~Gliederung 6"/>
    <w:basedOn w:val="DefaultLTGliederung5"/>
  </w:style>
  <w:style w:type="paragraph" w:customStyle="1" w:styleId="DefaultLTGliederung7">
    <w:name w:val="Default~LT~Gliederung 7"/>
    <w:basedOn w:val="DefaultLTGliederung6"/>
  </w:style>
  <w:style w:type="paragraph" w:customStyle="1" w:styleId="DefaultLTGliederung8">
    <w:name w:val="Default~LT~Gliederung 8"/>
    <w:basedOn w:val="DefaultLTGliederung7"/>
  </w:style>
  <w:style w:type="paragraph" w:customStyle="1" w:styleId="DefaultLTGliederung9">
    <w:name w:val="Default~LT~Gliederung 9"/>
    <w:basedOn w:val="DefaultLTGliederung8"/>
  </w:style>
  <w:style w:type="paragraph" w:customStyle="1" w:styleId="DefaultLTTitel">
    <w:name w:val="Default~LT~Titel"/>
    <w:pPr>
      <w:jc w:val="center"/>
    </w:pPr>
    <w:rPr>
      <w:rFonts w:ascii="Lohit Devanagari" w:eastAsia="DejaVu Sans" w:hAnsi="Lohit Devanagari" w:cs="aerial"/>
      <w:kern w:val="2"/>
      <w:sz w:val="88"/>
      <w:szCs w:val="24"/>
      <w:lang w:eastAsia="en-US"/>
    </w:rPr>
  </w:style>
  <w:style w:type="paragraph" w:customStyle="1" w:styleId="DefaultLTUntertitel">
    <w:name w:val="Default~LT~Untertitel"/>
    <w:pPr>
      <w:jc w:val="center"/>
    </w:pPr>
    <w:rPr>
      <w:rFonts w:ascii="Lohit Devanagari" w:eastAsia="DejaVu Sans" w:hAnsi="Lohit Devanagari" w:cs="aerial"/>
      <w:kern w:val="2"/>
      <w:sz w:val="64"/>
      <w:szCs w:val="24"/>
      <w:lang w:eastAsia="en-US"/>
    </w:rPr>
  </w:style>
  <w:style w:type="paragraph" w:customStyle="1" w:styleId="DefaultLTNotizen">
    <w:name w:val="Default~LT~Notizen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DefaultLTHintergrundobjekte">
    <w:name w:val="Default~LT~Hintergrundobjekte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LTHintergrund">
    <w:name w:val="Default~LT~Hintergr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default0">
    <w:name w:val="default"/>
    <w:pPr>
      <w:spacing w:line="200" w:lineRule="atLeast"/>
    </w:pPr>
    <w:rPr>
      <w:rFonts w:ascii="Lohit Devanagari" w:eastAsia="DejaVu Sans" w:hAnsi="Lohit Devanagari" w:cs="aerial"/>
      <w:kern w:val="2"/>
      <w:sz w:val="36"/>
      <w:szCs w:val="24"/>
      <w:lang w:eastAsia="en-US"/>
    </w:rPr>
  </w:style>
  <w:style w:type="paragraph" w:customStyle="1" w:styleId="gray1">
    <w:name w:val="gray1"/>
    <w:basedOn w:val="default0"/>
  </w:style>
  <w:style w:type="paragraph" w:customStyle="1" w:styleId="gray2">
    <w:name w:val="gray2"/>
    <w:basedOn w:val="default0"/>
  </w:style>
  <w:style w:type="paragraph" w:customStyle="1" w:styleId="gray3">
    <w:name w:val="gray3"/>
    <w:basedOn w:val="default0"/>
  </w:style>
  <w:style w:type="paragraph" w:customStyle="1" w:styleId="bw1">
    <w:name w:val="bw1"/>
    <w:basedOn w:val="default0"/>
  </w:style>
  <w:style w:type="paragraph" w:customStyle="1" w:styleId="bw2">
    <w:name w:val="bw2"/>
    <w:basedOn w:val="default0"/>
  </w:style>
  <w:style w:type="paragraph" w:customStyle="1" w:styleId="bw3">
    <w:name w:val="bw3"/>
    <w:basedOn w:val="default0"/>
  </w:style>
  <w:style w:type="paragraph" w:customStyle="1" w:styleId="orange1">
    <w:name w:val="orange1"/>
    <w:basedOn w:val="default0"/>
  </w:style>
  <w:style w:type="paragraph" w:customStyle="1" w:styleId="orange2">
    <w:name w:val="orange2"/>
    <w:basedOn w:val="default0"/>
  </w:style>
  <w:style w:type="paragraph" w:customStyle="1" w:styleId="orange3">
    <w:name w:val="orange3"/>
    <w:basedOn w:val="default0"/>
  </w:style>
  <w:style w:type="paragraph" w:customStyle="1" w:styleId="turquoise1">
    <w:name w:val="turquoise1"/>
    <w:basedOn w:val="default0"/>
  </w:style>
  <w:style w:type="paragraph" w:customStyle="1" w:styleId="turquoise2">
    <w:name w:val="turquoise2"/>
    <w:basedOn w:val="default0"/>
  </w:style>
  <w:style w:type="paragraph" w:customStyle="1" w:styleId="turquoise3">
    <w:name w:val="turquoise3"/>
    <w:basedOn w:val="default0"/>
  </w:style>
  <w:style w:type="paragraph" w:customStyle="1" w:styleId="blue1">
    <w:name w:val="blue1"/>
    <w:basedOn w:val="default0"/>
  </w:style>
  <w:style w:type="paragraph" w:customStyle="1" w:styleId="blue2">
    <w:name w:val="blue2"/>
    <w:basedOn w:val="default0"/>
  </w:style>
  <w:style w:type="paragraph" w:customStyle="1" w:styleId="blue3">
    <w:name w:val="blue3"/>
    <w:basedOn w:val="default0"/>
  </w:style>
  <w:style w:type="paragraph" w:customStyle="1" w:styleId="sun1">
    <w:name w:val="sun1"/>
    <w:basedOn w:val="default0"/>
  </w:style>
  <w:style w:type="paragraph" w:customStyle="1" w:styleId="sun2">
    <w:name w:val="sun2"/>
    <w:basedOn w:val="default0"/>
  </w:style>
  <w:style w:type="paragraph" w:customStyle="1" w:styleId="sun3">
    <w:name w:val="sun3"/>
    <w:basedOn w:val="default0"/>
  </w:style>
  <w:style w:type="paragraph" w:customStyle="1" w:styleId="earth1">
    <w:name w:val="earth1"/>
    <w:basedOn w:val="default0"/>
  </w:style>
  <w:style w:type="paragraph" w:customStyle="1" w:styleId="earth2">
    <w:name w:val="earth2"/>
    <w:basedOn w:val="default0"/>
  </w:style>
  <w:style w:type="paragraph" w:customStyle="1" w:styleId="earth3">
    <w:name w:val="earth3"/>
    <w:basedOn w:val="default0"/>
  </w:style>
  <w:style w:type="paragraph" w:customStyle="1" w:styleId="green1">
    <w:name w:val="green1"/>
    <w:basedOn w:val="default0"/>
  </w:style>
  <w:style w:type="paragraph" w:customStyle="1" w:styleId="green2">
    <w:name w:val="green2"/>
    <w:basedOn w:val="default0"/>
  </w:style>
  <w:style w:type="paragraph" w:customStyle="1" w:styleId="green3">
    <w:name w:val="green3"/>
    <w:basedOn w:val="default0"/>
  </w:style>
  <w:style w:type="paragraph" w:customStyle="1" w:styleId="seetang1">
    <w:name w:val="seetang1"/>
    <w:basedOn w:val="default0"/>
  </w:style>
  <w:style w:type="paragraph" w:customStyle="1" w:styleId="seetang2">
    <w:name w:val="seetang2"/>
    <w:basedOn w:val="default0"/>
  </w:style>
  <w:style w:type="paragraph" w:customStyle="1" w:styleId="seetang3">
    <w:name w:val="seetang3"/>
    <w:basedOn w:val="default0"/>
  </w:style>
  <w:style w:type="paragraph" w:customStyle="1" w:styleId="lightblue1">
    <w:name w:val="lightblue1"/>
    <w:basedOn w:val="default0"/>
  </w:style>
  <w:style w:type="paragraph" w:customStyle="1" w:styleId="lightblue2">
    <w:name w:val="lightblue2"/>
    <w:basedOn w:val="default0"/>
  </w:style>
  <w:style w:type="paragraph" w:customStyle="1" w:styleId="lightblue3">
    <w:name w:val="lightblue3"/>
    <w:basedOn w:val="default0"/>
  </w:style>
  <w:style w:type="paragraph" w:customStyle="1" w:styleId="yellow1">
    <w:name w:val="yellow1"/>
    <w:basedOn w:val="default0"/>
  </w:style>
  <w:style w:type="paragraph" w:customStyle="1" w:styleId="yellow2">
    <w:name w:val="yellow2"/>
    <w:basedOn w:val="default0"/>
  </w:style>
  <w:style w:type="paragraph" w:customStyle="1" w:styleId="yellow3">
    <w:name w:val="yellow3"/>
    <w:basedOn w:val="default0"/>
  </w:style>
  <w:style w:type="paragraph" w:customStyle="1" w:styleId="Backgroundobjects">
    <w:name w:val="Background objects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Background">
    <w:name w:val="Background"/>
    <w:rPr>
      <w:rFonts w:ascii="Liberation Serif" w:eastAsia="DejaVu Sans" w:hAnsi="Liberation Serif" w:cs="aerial"/>
      <w:kern w:val="2"/>
      <w:sz w:val="24"/>
      <w:szCs w:val="24"/>
      <w:lang w:eastAsia="en-US"/>
    </w:rPr>
  </w:style>
  <w:style w:type="paragraph" w:customStyle="1" w:styleId="Notes">
    <w:name w:val="Notes"/>
    <w:pPr>
      <w:ind w:left="340" w:hanging="340"/>
    </w:pPr>
    <w:rPr>
      <w:rFonts w:ascii="Lohit Devanagari" w:eastAsia="DejaVu Sans" w:hAnsi="Lohit Devanagari" w:cs="aerial"/>
      <w:kern w:val="2"/>
      <w:sz w:val="40"/>
      <w:szCs w:val="24"/>
      <w:lang w:eastAsia="en-US"/>
    </w:rPr>
  </w:style>
  <w:style w:type="paragraph" w:customStyle="1" w:styleId="Outline1">
    <w:name w:val="Outline 1"/>
    <w:pPr>
      <w:spacing w:before="283"/>
    </w:pPr>
    <w:rPr>
      <w:rFonts w:ascii="Lohit Devanagari" w:eastAsia="DejaVu Sans" w:hAnsi="Lohit Devanagari" w:cs="aerial"/>
      <w:kern w:val="2"/>
      <w:sz w:val="63"/>
      <w:szCs w:val="24"/>
      <w:lang w:eastAsia="en-US"/>
    </w:rPr>
  </w:style>
  <w:style w:type="paragraph" w:customStyle="1" w:styleId="Outline2">
    <w:name w:val="Outline 2"/>
    <w:basedOn w:val="Outline1"/>
    <w:pPr>
      <w:spacing w:before="227"/>
    </w:pPr>
    <w:rPr>
      <w:sz w:val="56"/>
    </w:rPr>
  </w:style>
  <w:style w:type="paragraph" w:customStyle="1" w:styleId="Outline3">
    <w:name w:val="Outline 3"/>
    <w:basedOn w:val="Outline2"/>
    <w:pPr>
      <w:spacing w:before="170"/>
    </w:pPr>
    <w:rPr>
      <w:sz w:val="48"/>
    </w:rPr>
  </w:style>
  <w:style w:type="paragraph" w:customStyle="1" w:styleId="Outline4">
    <w:name w:val="Outline 4"/>
    <w:basedOn w:val="Outline3"/>
    <w:pPr>
      <w:spacing w:before="113"/>
    </w:pPr>
    <w:rPr>
      <w:sz w:val="40"/>
    </w:rPr>
  </w:style>
  <w:style w:type="paragraph" w:customStyle="1" w:styleId="Outline5">
    <w:name w:val="Outline 5"/>
    <w:basedOn w:val="Outline4"/>
    <w:pPr>
      <w:spacing w:before="57"/>
    </w:pPr>
  </w:style>
  <w:style w:type="paragraph" w:customStyle="1" w:styleId="Outline6">
    <w:name w:val="Outline 6"/>
    <w:basedOn w:val="Outline5"/>
  </w:style>
  <w:style w:type="paragraph" w:customStyle="1" w:styleId="Outline7">
    <w:name w:val="Outline 7"/>
    <w:basedOn w:val="Outline6"/>
  </w:style>
  <w:style w:type="paragraph" w:customStyle="1" w:styleId="Outline8">
    <w:name w:val="Outline 8"/>
    <w:basedOn w:val="Outline7"/>
  </w:style>
  <w:style w:type="paragraph" w:customStyle="1" w:styleId="Outline9">
    <w:name w:val="Outline 9"/>
    <w:basedOn w:val="Outline8"/>
  </w:style>
  <w:style w:type="paragraph" w:customStyle="1" w:styleId="Character20style0">
    <w:name w:val="Character_20_style0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WWCharLFO1LVL80">
    <w:name w:val="WW_CharLFO1LVL8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50">
    <w:name w:val="WW_CharLFO1LVL5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WWCharLFO1LVL20">
    <w:name w:val="WW_CharLFO1LVL20"/>
    <w:rPr>
      <w:rFonts w:ascii="Courier New" w:eastAsia="DejaVu Sans" w:hAnsi="Courier New" w:cs="aerial"/>
      <w:sz w:val="24"/>
      <w:szCs w:val="24"/>
      <w:lang w:eastAsia="en-US"/>
    </w:rPr>
  </w:style>
  <w:style w:type="paragraph" w:customStyle="1" w:styleId="DefaultParagraphFont1">
    <w:name w:val="Default Paragraph Font1"/>
    <w:rPr>
      <w:rFonts w:ascii="Liberation Serif" w:eastAsia="DejaVu Sans" w:hAnsi="Liberation Serif" w:cs="aerial"/>
      <w:sz w:val="24"/>
      <w:szCs w:val="24"/>
      <w:lang w:eastAsia="en-US"/>
    </w:rPr>
  </w:style>
  <w:style w:type="paragraph" w:customStyle="1" w:styleId="LO-Normal">
    <w:name w:val="LO-Normal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1">
    <w:name w:val="LO-Normal1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LO-Normal3">
    <w:name w:val="LO-Normal3"/>
    <w:pPr>
      <w:spacing w:after="282" w:line="252" w:lineRule="auto"/>
    </w:pPr>
    <w:rPr>
      <w:rFonts w:eastAsia="DejaVu Sans" w:cs="aerial"/>
      <w:szCs w:val="24"/>
      <w:lang w:eastAsia="en-US"/>
    </w:rPr>
  </w:style>
  <w:style w:type="paragraph" w:customStyle="1" w:styleId="CRCoverPage">
    <w:name w:val="CR Cover Page"/>
    <w:basedOn w:val="Normal"/>
    <w:uiPriority w:val="1"/>
    <w:rsid w:val="3E85BAA3"/>
    <w:pPr>
      <w:spacing w:after="120"/>
    </w:pPr>
    <w:rPr>
      <w:rFonts w:ascii="Arial" w:eastAsia="MS Mincho" w:hAnsi="Arial" w:cs="Times New Roman"/>
      <w:lang w:val="en-GB"/>
    </w:r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cs="Arial"/>
      <w:sz w:val="20"/>
      <w:szCs w:val="20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435D3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5D3F"/>
    <w:rPr>
      <w:rFonts w:cs="Arial"/>
      <w:lang w:eastAsia="en-US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22228E"/>
    <w:rPr>
      <w:rFonts w:cs="Arial"/>
      <w:lang w:eastAsia="en-US"/>
    </w:rPr>
  </w:style>
  <w:style w:type="character" w:customStyle="1" w:styleId="apple-converted-space">
    <w:name w:val="apple-converted-space"/>
    <w:qFormat/>
    <w:rsid w:val="0022228E"/>
  </w:style>
  <w:style w:type="character" w:customStyle="1" w:styleId="0MaintextChar">
    <w:name w:val="0 Main text Char"/>
    <w:link w:val="0Maintext"/>
    <w:qFormat/>
    <w:locked/>
    <w:rsid w:val="0022228E"/>
    <w:rPr>
      <w:rFonts w:ascii="Times New Roman" w:hAnsi="Times New Roman"/>
      <w:lang w:val="en-GB" w:eastAsia="en-US"/>
    </w:rPr>
  </w:style>
  <w:style w:type="paragraph" w:customStyle="1" w:styleId="0Maintext">
    <w:name w:val="0 Main text"/>
    <w:basedOn w:val="Normal"/>
    <w:link w:val="0MaintextChar"/>
    <w:qFormat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after="0" w:line="240" w:lineRule="auto"/>
      <w:jc w:val="both"/>
    </w:pPr>
    <w:rPr>
      <w:rFonts w:ascii="Times New Roman" w:hAnsi="Times New Roman" w:cs="Calibri"/>
      <w:lang w:val="en-GB"/>
    </w:rPr>
  </w:style>
  <w:style w:type="character" w:customStyle="1" w:styleId="5">
    <w:name w:val="列表段落 字符5"/>
    <w:link w:val="2"/>
    <w:qFormat/>
    <w:rsid w:val="0022228E"/>
    <w:rPr>
      <w:rFonts w:ascii="Times" w:eastAsia="Batang" w:hAnsi="Times" w:cs="Times"/>
      <w:szCs w:val="24"/>
    </w:rPr>
  </w:style>
  <w:style w:type="paragraph" w:customStyle="1" w:styleId="2">
    <w:name w:val="列表段落2"/>
    <w:basedOn w:val="Normal"/>
    <w:link w:val="5"/>
    <w:rsid w:val="0022228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pacing w:before="120" w:after="0" w:line="240" w:lineRule="auto"/>
      <w:ind w:leftChars="400" w:left="840" w:hanging="1440"/>
    </w:pPr>
    <w:rPr>
      <w:rFonts w:ascii="Times" w:eastAsia="Batang" w:hAnsi="Times" w:cs="Times"/>
      <w:szCs w:val="24"/>
      <w:lang w:eastAsia="en-GB"/>
    </w:rPr>
  </w:style>
  <w:style w:type="table" w:styleId="TableGrid">
    <w:name w:val="Table Grid"/>
    <w:basedOn w:val="TableNormal"/>
    <w:uiPriority w:val="39"/>
    <w:rsid w:val="007021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C1836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9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QYN3Chkfp2DbYhoMXmEjEbkL3lQ==">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797</Words>
  <Characters>4544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Rahul Kumar Pal</dc:creator>
  <cp:lastModifiedBy>Anil Yerrapragada</cp:lastModifiedBy>
  <cp:revision>29</cp:revision>
  <dcterms:created xsi:type="dcterms:W3CDTF">2024-08-09T07:08:00Z</dcterms:created>
  <dcterms:modified xsi:type="dcterms:W3CDTF">2024-08-09T11:46:00Z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0x010100E59C19A70B33A94D860CB32C4DE10098</vt:lpwstr>
  </property>
</Properties>
</file>